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CellMar>
          <w:top w:w="15" w:type="dxa"/>
          <w:left w:w="15" w:type="dxa"/>
          <w:bottom w:w="15" w:type="dxa"/>
          <w:right w:w="15" w:type="dxa"/>
        </w:tblCellMar>
        <w:tblLook w:val="04A0"/>
      </w:tblPr>
      <w:tblGrid>
        <w:gridCol w:w="752"/>
        <w:gridCol w:w="2207"/>
        <w:gridCol w:w="1880"/>
        <w:gridCol w:w="2339"/>
        <w:gridCol w:w="2412"/>
      </w:tblGrid>
      <w:tr w:rsidR="00666A11" w:rsidRPr="00F01E13" w:rsidTr="000D08CA">
        <w:trPr>
          <w:trHeight w:val="300"/>
        </w:trPr>
        <w:tc>
          <w:tcPr>
            <w:tcW w:w="0" w:type="auto"/>
            <w:gridSpan w:val="5"/>
            <w:tcMar>
              <w:top w:w="0" w:type="dxa"/>
              <w:left w:w="115" w:type="dxa"/>
              <w:bottom w:w="0" w:type="dxa"/>
              <w:right w:w="115" w:type="dxa"/>
            </w:tcMar>
            <w:vAlign w:val="bottom"/>
            <w:hideMark/>
          </w:tcPr>
          <w:p w:rsidR="00856A00" w:rsidRPr="00F01E13" w:rsidRDefault="00856A00" w:rsidP="00856A00">
            <w:pPr>
              <w:pStyle w:val="NormalWeb"/>
              <w:spacing w:before="0" w:beforeAutospacing="0" w:after="0" w:afterAutospacing="0" w:line="276" w:lineRule="auto"/>
              <w:jc w:val="both"/>
              <w:rPr>
                <w:color w:val="0E101A"/>
              </w:rPr>
            </w:pPr>
            <w:r w:rsidRPr="00F01E13">
              <w:rPr>
                <w:b/>
                <w:color w:val="0E101A"/>
              </w:rPr>
              <w:t>World Health Organization's Intensified</w:t>
            </w:r>
            <w:r w:rsidRPr="00F01E13">
              <w:rPr>
                <w:color w:val="0E101A"/>
              </w:rPr>
              <w:t xml:space="preserve"> </w:t>
            </w:r>
            <w:r w:rsidRPr="00F01E13">
              <w:rPr>
                <w:b/>
                <w:color w:val="0E101A"/>
              </w:rPr>
              <w:t>Pulse Polio Immunization Programme</w:t>
            </w:r>
            <w:r w:rsidRPr="00F01E13">
              <w:rPr>
                <w:color w:val="0E101A"/>
              </w:rPr>
              <w:t xml:space="preserve"> Training at CUHP, </w:t>
            </w:r>
            <w:proofErr w:type="spellStart"/>
            <w:r w:rsidRPr="00F01E13">
              <w:rPr>
                <w:color w:val="0E101A"/>
              </w:rPr>
              <w:t>Dharamshala</w:t>
            </w:r>
            <w:proofErr w:type="spellEnd"/>
            <w:r w:rsidRPr="00F01E13">
              <w:rPr>
                <w:color w:val="0E101A"/>
              </w:rPr>
              <w:t> </w:t>
            </w:r>
          </w:p>
          <w:p w:rsidR="00856A00" w:rsidRPr="00F01E13" w:rsidRDefault="00856A00" w:rsidP="00856A00">
            <w:pPr>
              <w:pStyle w:val="NormalWeb"/>
              <w:spacing w:before="0" w:beforeAutospacing="0" w:after="0" w:afterAutospacing="0" w:line="276" w:lineRule="auto"/>
              <w:rPr>
                <w:color w:val="0E101A"/>
              </w:rPr>
            </w:pPr>
          </w:p>
          <w:p w:rsidR="00856A00" w:rsidRPr="00F01E13" w:rsidRDefault="00856A00" w:rsidP="00856A00">
            <w:pPr>
              <w:pStyle w:val="NormalWeb"/>
              <w:spacing w:before="0" w:beforeAutospacing="0" w:after="120" w:afterAutospacing="0" w:line="276" w:lineRule="auto"/>
              <w:rPr>
                <w:color w:val="0E101A"/>
              </w:rPr>
            </w:pPr>
            <w:r w:rsidRPr="00F01E13">
              <w:rPr>
                <w:color w:val="0E101A"/>
              </w:rPr>
              <w:t> </w:t>
            </w:r>
            <w:r w:rsidRPr="00F01E13">
              <w:rPr>
                <w:rStyle w:val="Strong"/>
                <w:rFonts w:eastAsiaTheme="minorEastAsia"/>
                <w:color w:val="0E101A"/>
              </w:rPr>
              <w:t>Objective:</w:t>
            </w:r>
          </w:p>
          <w:p w:rsidR="00856A00" w:rsidRPr="00F01E13" w:rsidRDefault="00856A00" w:rsidP="00856A00">
            <w:pPr>
              <w:pStyle w:val="NormalWeb"/>
              <w:numPr>
                <w:ilvl w:val="0"/>
                <w:numId w:val="1"/>
              </w:numPr>
              <w:spacing w:before="0" w:beforeAutospacing="0" w:after="120" w:afterAutospacing="0" w:line="276" w:lineRule="auto"/>
              <w:jc w:val="both"/>
              <w:rPr>
                <w:color w:val="0E101A"/>
              </w:rPr>
            </w:pPr>
            <w:r w:rsidRPr="00F01E13">
              <w:rPr>
                <w:color w:val="0E101A"/>
              </w:rPr>
              <w:t xml:space="preserve">To train the students to work as an </w:t>
            </w:r>
            <w:r w:rsidRPr="00F01E13">
              <w:rPr>
                <w:b/>
                <w:color w:val="0E101A"/>
              </w:rPr>
              <w:t>External Monitor</w:t>
            </w:r>
            <w:r w:rsidRPr="00F01E13">
              <w:rPr>
                <w:color w:val="0E101A"/>
              </w:rPr>
              <w:t xml:space="preserve"> in the intensified Pulse Polio Immunization Programme.</w:t>
            </w:r>
          </w:p>
          <w:p w:rsidR="00856A00" w:rsidRPr="00F01E13" w:rsidRDefault="00856A00" w:rsidP="00856A00">
            <w:pPr>
              <w:pStyle w:val="NormalWeb"/>
              <w:numPr>
                <w:ilvl w:val="0"/>
                <w:numId w:val="1"/>
              </w:numPr>
              <w:spacing w:before="0" w:beforeAutospacing="0" w:after="120" w:afterAutospacing="0" w:line="276" w:lineRule="auto"/>
              <w:jc w:val="both"/>
              <w:rPr>
                <w:color w:val="0E101A"/>
              </w:rPr>
            </w:pPr>
            <w:r w:rsidRPr="00F01E13">
              <w:rPr>
                <w:color w:val="0E101A"/>
              </w:rPr>
              <w:t>To make student trainees aware of polio vials and their proper use.</w:t>
            </w:r>
          </w:p>
          <w:p w:rsidR="00856A00" w:rsidRPr="00F01E13" w:rsidRDefault="00856A00" w:rsidP="00856A00">
            <w:pPr>
              <w:pStyle w:val="NormalWeb"/>
              <w:numPr>
                <w:ilvl w:val="0"/>
                <w:numId w:val="1"/>
              </w:numPr>
              <w:spacing w:before="0" w:beforeAutospacing="0" w:after="120" w:afterAutospacing="0" w:line="276" w:lineRule="auto"/>
              <w:jc w:val="both"/>
              <w:rPr>
                <w:color w:val="0E101A"/>
              </w:rPr>
            </w:pPr>
            <w:r w:rsidRPr="00F01E13">
              <w:rPr>
                <w:color w:val="0E101A"/>
              </w:rPr>
              <w:t>To give proper information to the student trainees about the necessary methodology, precaution and care to be taken in the proper storage and use of polio vials so that they can check whether it is being executed properly by health functionaries of the State.</w:t>
            </w:r>
          </w:p>
          <w:p w:rsidR="00856A00" w:rsidRPr="00F01E13" w:rsidRDefault="00856A00" w:rsidP="00856A00">
            <w:pPr>
              <w:pStyle w:val="NormalWeb"/>
              <w:numPr>
                <w:ilvl w:val="0"/>
                <w:numId w:val="1"/>
              </w:numPr>
              <w:spacing w:before="0" w:beforeAutospacing="0" w:after="120" w:afterAutospacing="0" w:line="276" w:lineRule="auto"/>
              <w:jc w:val="both"/>
              <w:rPr>
                <w:color w:val="0E101A"/>
              </w:rPr>
            </w:pPr>
            <w:r w:rsidRPr="00F01E13">
              <w:rPr>
                <w:color w:val="0E101A"/>
              </w:rPr>
              <w:t>To inform them about hygiene and proper sanitization before and after polio vaccination</w:t>
            </w:r>
          </w:p>
          <w:p w:rsidR="00856A00" w:rsidRPr="00F01E13" w:rsidRDefault="00856A00" w:rsidP="00856A00">
            <w:pPr>
              <w:pStyle w:val="NormalWeb"/>
              <w:numPr>
                <w:ilvl w:val="0"/>
                <w:numId w:val="1"/>
              </w:numPr>
              <w:spacing w:before="0" w:beforeAutospacing="0" w:after="120" w:afterAutospacing="0" w:line="276" w:lineRule="auto"/>
              <w:jc w:val="both"/>
              <w:rPr>
                <w:color w:val="0E101A"/>
              </w:rPr>
            </w:pPr>
            <w:r w:rsidRPr="00F01E13">
              <w:rPr>
                <w:color w:val="0E101A"/>
              </w:rPr>
              <w:t>To train students in the proper monitoring of polio booths and assessing the functioning of ASHA workers, other health workers, their activities, and display of communication material like banners and posters.</w:t>
            </w:r>
          </w:p>
          <w:p w:rsidR="00856A00" w:rsidRPr="00F01E13" w:rsidRDefault="00856A00" w:rsidP="00856A00">
            <w:pPr>
              <w:pStyle w:val="NormalWeb"/>
              <w:numPr>
                <w:ilvl w:val="0"/>
                <w:numId w:val="1"/>
              </w:numPr>
              <w:spacing w:before="0" w:beforeAutospacing="0" w:after="120" w:afterAutospacing="0" w:line="276" w:lineRule="auto"/>
              <w:jc w:val="both"/>
              <w:rPr>
                <w:color w:val="0E101A"/>
              </w:rPr>
            </w:pPr>
            <w:r w:rsidRPr="00F01E13">
              <w:rPr>
                <w:color w:val="0E101A"/>
              </w:rPr>
              <w:t>To train students in house-to-house monitoring and to check whether the immunization program has been properly executed in the high-risk areas and transit zones.</w:t>
            </w:r>
          </w:p>
          <w:p w:rsidR="00856A00" w:rsidRPr="00F01E13" w:rsidRDefault="00856A00" w:rsidP="00856A00">
            <w:pPr>
              <w:pStyle w:val="NormalWeb"/>
              <w:spacing w:before="0" w:beforeAutospacing="0" w:after="0" w:afterAutospacing="0" w:line="276" w:lineRule="auto"/>
              <w:rPr>
                <w:color w:val="0E101A"/>
              </w:rPr>
            </w:pPr>
            <w:r w:rsidRPr="00F01E13">
              <w:rPr>
                <w:color w:val="0E101A"/>
              </w:rPr>
              <w:t> </w:t>
            </w:r>
          </w:p>
          <w:p w:rsidR="00856A00" w:rsidRPr="00F01E13" w:rsidRDefault="00856A00" w:rsidP="00856A00">
            <w:pPr>
              <w:pStyle w:val="NormalWeb"/>
              <w:spacing w:before="0" w:beforeAutospacing="0" w:after="120" w:afterAutospacing="0" w:line="276" w:lineRule="auto"/>
              <w:rPr>
                <w:color w:val="0E101A"/>
              </w:rPr>
            </w:pPr>
            <w:r w:rsidRPr="00F01E13">
              <w:rPr>
                <w:rStyle w:val="Strong"/>
                <w:rFonts w:eastAsiaTheme="minorEastAsia"/>
                <w:color w:val="0E101A"/>
              </w:rPr>
              <w:t>CONTEXT:</w:t>
            </w:r>
          </w:p>
          <w:p w:rsidR="00856A00" w:rsidRPr="00F01E13" w:rsidRDefault="00856A00" w:rsidP="00856A00">
            <w:pPr>
              <w:pStyle w:val="NormalWeb"/>
              <w:spacing w:before="0" w:beforeAutospacing="0" w:after="120" w:afterAutospacing="0" w:line="276" w:lineRule="auto"/>
              <w:jc w:val="both"/>
              <w:rPr>
                <w:color w:val="0E101A"/>
              </w:rPr>
            </w:pPr>
            <w:r w:rsidRPr="00F01E13">
              <w:rPr>
                <w:color w:val="0E101A"/>
              </w:rPr>
              <w:t>There were several challenges in implementing the program which were needed to address before. It was very important to make the students aware of the IPPI program so that they can check the progress on a real-time basis.</w:t>
            </w:r>
          </w:p>
          <w:p w:rsidR="00856A00" w:rsidRPr="00F01E13" w:rsidRDefault="00856A00" w:rsidP="00856A00">
            <w:pPr>
              <w:pStyle w:val="NormalWeb"/>
              <w:spacing w:before="0" w:beforeAutospacing="0" w:after="120" w:afterAutospacing="0" w:line="276" w:lineRule="auto"/>
              <w:jc w:val="both"/>
              <w:rPr>
                <w:color w:val="0E101A"/>
              </w:rPr>
            </w:pPr>
            <w:r w:rsidRPr="00F01E13">
              <w:rPr>
                <w:color w:val="0E101A"/>
              </w:rPr>
              <w:t>Informing and explaining everything related to polio vial and how to use them and make them aware of the booth activities. Planning bit-by-bit was a very challenging task, especially in the case of supplementary immunization activities in HRA’s (High Risk Areas) and transit points which was also very important so that they can be in a position to check the mobile team and check house-to-house to ensure that no one was left-out without being vaccinated. Tackling the doubts of the students and explaining them so that they can develop proper understanding and objective of the program was a challenging part of the whole training program.</w:t>
            </w:r>
          </w:p>
          <w:p w:rsidR="00856A00" w:rsidRPr="00F01E13" w:rsidRDefault="00856A00" w:rsidP="00856A00">
            <w:pPr>
              <w:pStyle w:val="NormalWeb"/>
              <w:spacing w:before="0" w:beforeAutospacing="0" w:after="0" w:afterAutospacing="0"/>
              <w:jc w:val="both"/>
              <w:rPr>
                <w:rStyle w:val="Strong"/>
                <w:rFonts w:eastAsiaTheme="minorEastAsia"/>
                <w:color w:val="0E101A"/>
              </w:rPr>
            </w:pPr>
          </w:p>
          <w:p w:rsidR="00856A00" w:rsidRPr="00F01E13" w:rsidRDefault="00856A00" w:rsidP="00856A00">
            <w:pPr>
              <w:pStyle w:val="NormalWeb"/>
              <w:spacing w:before="0" w:beforeAutospacing="0" w:after="120" w:afterAutospacing="0" w:line="276" w:lineRule="auto"/>
              <w:jc w:val="both"/>
              <w:rPr>
                <w:color w:val="0E101A"/>
              </w:rPr>
            </w:pPr>
            <w:r w:rsidRPr="00F01E13">
              <w:rPr>
                <w:rStyle w:val="Strong"/>
                <w:rFonts w:eastAsiaTheme="minorEastAsia"/>
                <w:color w:val="0E101A"/>
              </w:rPr>
              <w:t>The Practice: </w:t>
            </w:r>
          </w:p>
          <w:p w:rsidR="00856A00" w:rsidRPr="00F01E13" w:rsidRDefault="00856A00" w:rsidP="00856A00">
            <w:pPr>
              <w:pStyle w:val="NormalWeb"/>
              <w:spacing w:before="0" w:beforeAutospacing="0" w:after="120" w:afterAutospacing="0" w:line="276" w:lineRule="auto"/>
              <w:jc w:val="both"/>
              <w:rPr>
                <w:color w:val="0E101A"/>
              </w:rPr>
            </w:pPr>
            <w:r w:rsidRPr="00F01E13">
              <w:rPr>
                <w:color w:val="0E101A"/>
              </w:rPr>
              <w:t>Intensified Pulse Polio Immunization (IPPI) Programme has been launched all over India. The pulse Polio was started with the Global Initiative for Eradication of Polio In 1998 following the World Health Assembly Resolution In 1998. It was Launch in India In 1995. India has been declared a polio free country by WHO on 27 march 2014. </w:t>
            </w:r>
          </w:p>
          <w:p w:rsidR="00856A00" w:rsidRPr="00F01E13" w:rsidRDefault="00856A00" w:rsidP="00856A00">
            <w:pPr>
              <w:pStyle w:val="NormalWeb"/>
              <w:spacing w:before="0" w:beforeAutospacing="0" w:after="120" w:afterAutospacing="0" w:line="276" w:lineRule="auto"/>
              <w:jc w:val="both"/>
              <w:rPr>
                <w:color w:val="0E101A"/>
              </w:rPr>
            </w:pPr>
            <w:r w:rsidRPr="00F01E13">
              <w:rPr>
                <w:color w:val="0E101A"/>
              </w:rPr>
              <w:t xml:space="preserve">Every year vaccination is provided to children under the age of five years to fight polio in the Intensive Pulse Polio Immunization Program, different health Professionals take part to take the </w:t>
            </w:r>
            <w:r w:rsidRPr="00F01E13">
              <w:rPr>
                <w:color w:val="0E101A"/>
              </w:rPr>
              <w:lastRenderedPageBreak/>
              <w:t>drive successful, and with the idea, not a single child should be left behind to make it popular the government makes slogans to increase its reach.</w:t>
            </w:r>
          </w:p>
          <w:p w:rsidR="00856A00" w:rsidRPr="00F01E13" w:rsidRDefault="00856A00" w:rsidP="00856A00">
            <w:pPr>
              <w:pStyle w:val="NormalWeb"/>
              <w:spacing w:before="0" w:beforeAutospacing="0" w:after="120" w:afterAutospacing="0" w:line="276" w:lineRule="auto"/>
              <w:ind w:left="720"/>
              <w:jc w:val="both"/>
              <w:rPr>
                <w:i/>
                <w:color w:val="0E101A"/>
              </w:rPr>
            </w:pPr>
            <w:r w:rsidRPr="00F01E13">
              <w:rPr>
                <w:i/>
                <w:color w:val="0E101A"/>
              </w:rPr>
              <w:t>For example: EK BHI BACHA CHOOTA, SURAKSHA CHAKRA TOOTA </w:t>
            </w:r>
          </w:p>
          <w:p w:rsidR="00856A00" w:rsidRPr="00F01E13" w:rsidRDefault="00856A00" w:rsidP="00856A00">
            <w:pPr>
              <w:pStyle w:val="NormalWeb"/>
              <w:spacing w:before="0" w:beforeAutospacing="0" w:after="0" w:afterAutospacing="0" w:line="276" w:lineRule="auto"/>
              <w:jc w:val="both"/>
              <w:rPr>
                <w:color w:val="0E101A"/>
              </w:rPr>
            </w:pPr>
          </w:p>
          <w:p w:rsidR="00856A00" w:rsidRPr="00F01E13" w:rsidRDefault="00856A00" w:rsidP="00856A00">
            <w:pPr>
              <w:pStyle w:val="NormalWeb"/>
              <w:spacing w:before="0" w:beforeAutospacing="0" w:after="0" w:afterAutospacing="0" w:line="276" w:lineRule="auto"/>
              <w:jc w:val="both"/>
              <w:rPr>
                <w:color w:val="0E101A"/>
              </w:rPr>
            </w:pPr>
            <w:r w:rsidRPr="00F01E13">
              <w:rPr>
                <w:color w:val="0E101A"/>
              </w:rPr>
              <w:t>An intensive three days exercise is part of this program:</w:t>
            </w:r>
          </w:p>
          <w:p w:rsidR="00856A00" w:rsidRPr="00F01E13" w:rsidRDefault="00856A00" w:rsidP="00856A00">
            <w:pPr>
              <w:pStyle w:val="NormalWeb"/>
              <w:numPr>
                <w:ilvl w:val="0"/>
                <w:numId w:val="2"/>
              </w:numPr>
              <w:spacing w:before="0" w:beforeAutospacing="0" w:after="0" w:afterAutospacing="0" w:line="276" w:lineRule="auto"/>
              <w:jc w:val="both"/>
              <w:rPr>
                <w:color w:val="0E101A"/>
              </w:rPr>
            </w:pPr>
            <w:r>
              <w:rPr>
                <w:color w:val="0E101A"/>
              </w:rPr>
              <w:t>Activities includes</w:t>
            </w:r>
            <w:r w:rsidRPr="00F01E13">
              <w:rPr>
                <w:color w:val="0E101A"/>
              </w:rPr>
              <w:t>, booth activity takes place where polio drops are provided on the booths.</w:t>
            </w:r>
          </w:p>
          <w:p w:rsidR="00856A00" w:rsidRPr="00F01E13" w:rsidRDefault="001944A4" w:rsidP="00856A00">
            <w:pPr>
              <w:pStyle w:val="NormalWeb"/>
              <w:numPr>
                <w:ilvl w:val="0"/>
                <w:numId w:val="2"/>
              </w:numPr>
              <w:spacing w:before="0" w:beforeAutospacing="0" w:after="0" w:afterAutospacing="0" w:line="276" w:lineRule="auto"/>
              <w:jc w:val="both"/>
              <w:rPr>
                <w:color w:val="0E101A"/>
              </w:rPr>
            </w:pPr>
            <w:r>
              <w:rPr>
                <w:color w:val="0E101A"/>
              </w:rPr>
              <w:t>Also</w:t>
            </w:r>
            <w:r w:rsidR="00856A00" w:rsidRPr="00F01E13">
              <w:rPr>
                <w:color w:val="0E101A"/>
              </w:rPr>
              <w:t>, house-to-house exercise takes place where WHO’s External Monitors go from house-to-house to check whether all the below 5 years children have taken polio drops or not and if someone has not been provided then they mark it and forward data for their polio immunization and the health workers go to that place and provide them polio drop.</w:t>
            </w:r>
          </w:p>
          <w:p w:rsidR="00856A00" w:rsidRPr="00F01E13" w:rsidRDefault="001944A4" w:rsidP="00856A00">
            <w:pPr>
              <w:pStyle w:val="NormalWeb"/>
              <w:numPr>
                <w:ilvl w:val="0"/>
                <w:numId w:val="2"/>
              </w:numPr>
              <w:spacing w:before="0" w:beforeAutospacing="0" w:after="0" w:afterAutospacing="0" w:line="276" w:lineRule="auto"/>
              <w:jc w:val="both"/>
              <w:rPr>
                <w:color w:val="0E101A"/>
              </w:rPr>
            </w:pPr>
            <w:r>
              <w:rPr>
                <w:color w:val="0E101A"/>
              </w:rPr>
              <w:t>Finally</w:t>
            </w:r>
            <w:r w:rsidR="00856A00" w:rsidRPr="00F01E13">
              <w:rPr>
                <w:color w:val="0E101A"/>
              </w:rPr>
              <w:t>, high-risk area activity has to be done where the monitors go to the slums to identify and reassure all those who have been left out the importance of immunization &amp; polio drop administration to children. A mobile team is made available for their immunization.</w:t>
            </w:r>
          </w:p>
          <w:p w:rsidR="00856A00" w:rsidRPr="00F01E13" w:rsidRDefault="00856A00" w:rsidP="00856A00">
            <w:pPr>
              <w:pStyle w:val="NormalWeb"/>
              <w:spacing w:before="0" w:beforeAutospacing="0" w:after="0" w:afterAutospacing="0"/>
              <w:jc w:val="both"/>
              <w:rPr>
                <w:rStyle w:val="Strong"/>
                <w:rFonts w:eastAsiaTheme="minorEastAsia"/>
                <w:color w:val="0E101A"/>
              </w:rPr>
            </w:pPr>
          </w:p>
          <w:p w:rsidR="00856A00" w:rsidRPr="00F01E13" w:rsidRDefault="00856A00" w:rsidP="00856A00">
            <w:pPr>
              <w:pStyle w:val="NormalWeb"/>
              <w:spacing w:before="0" w:beforeAutospacing="0" w:after="120" w:afterAutospacing="0" w:line="276" w:lineRule="auto"/>
              <w:jc w:val="both"/>
              <w:rPr>
                <w:color w:val="0E101A"/>
              </w:rPr>
            </w:pPr>
            <w:bookmarkStart w:id="0" w:name="_GoBack"/>
            <w:bookmarkEnd w:id="0"/>
            <w:r w:rsidRPr="00F01E13">
              <w:rPr>
                <w:rStyle w:val="Strong"/>
                <w:rFonts w:eastAsiaTheme="minorEastAsia"/>
                <w:color w:val="0E101A"/>
              </w:rPr>
              <w:t>TOOLS:</w:t>
            </w:r>
            <w:r w:rsidRPr="00F01E13">
              <w:rPr>
                <w:color w:val="0E101A"/>
              </w:rPr>
              <w:t xml:space="preserve"> </w:t>
            </w:r>
          </w:p>
          <w:p w:rsidR="00856A00" w:rsidRPr="00F01E13" w:rsidRDefault="00856A00" w:rsidP="00856A00">
            <w:pPr>
              <w:pStyle w:val="NormalWeb"/>
              <w:spacing w:before="0" w:beforeAutospacing="0" w:after="120" w:afterAutospacing="0" w:line="276" w:lineRule="auto"/>
              <w:jc w:val="both"/>
              <w:rPr>
                <w:color w:val="0E101A"/>
              </w:rPr>
            </w:pPr>
            <w:r w:rsidRPr="00F01E13">
              <w:rPr>
                <w:color w:val="0E101A"/>
              </w:rPr>
              <w:t xml:space="preserve">In this entire exercise, different areas are assigned to the students of social work from </w:t>
            </w:r>
            <w:proofErr w:type="gramStart"/>
            <w:r w:rsidRPr="00F01E13">
              <w:rPr>
                <w:color w:val="0E101A"/>
              </w:rPr>
              <w:t>WHO</w:t>
            </w:r>
            <w:proofErr w:type="gramEnd"/>
            <w:r w:rsidRPr="00F01E13">
              <w:rPr>
                <w:color w:val="0E101A"/>
              </w:rPr>
              <w:t xml:space="preserve"> to act as </w:t>
            </w:r>
            <w:r w:rsidRPr="00F01E13">
              <w:rPr>
                <w:b/>
                <w:color w:val="0E101A"/>
              </w:rPr>
              <w:t>External Monitors</w:t>
            </w:r>
            <w:r w:rsidRPr="00F01E13">
              <w:rPr>
                <w:color w:val="0E101A"/>
              </w:rPr>
              <w:t xml:space="preserve"> who have to accomplish a very important job by checking the success of the IPPI Programme.</w:t>
            </w:r>
          </w:p>
          <w:p w:rsidR="00856A00" w:rsidRPr="00F01E13" w:rsidRDefault="00856A00" w:rsidP="00856A00">
            <w:pPr>
              <w:pStyle w:val="NormalWeb"/>
              <w:spacing w:before="0" w:beforeAutospacing="0" w:after="120" w:afterAutospacing="0" w:line="276" w:lineRule="auto"/>
              <w:jc w:val="both"/>
              <w:rPr>
                <w:color w:val="0E101A"/>
              </w:rPr>
            </w:pPr>
            <w:r w:rsidRPr="00F01E13">
              <w:rPr>
                <w:color w:val="0E101A"/>
              </w:rPr>
              <w:t>The students are provided a micro-plan and the address of the booths which they have to visit and check everything physically. </w:t>
            </w:r>
          </w:p>
          <w:p w:rsidR="00856A00" w:rsidRPr="00F01E13" w:rsidRDefault="00856A00" w:rsidP="00856A00">
            <w:pPr>
              <w:pStyle w:val="NormalWeb"/>
              <w:numPr>
                <w:ilvl w:val="0"/>
                <w:numId w:val="3"/>
              </w:numPr>
              <w:spacing w:before="0" w:beforeAutospacing="0" w:after="0" w:afterAutospacing="0" w:line="276" w:lineRule="auto"/>
              <w:jc w:val="both"/>
              <w:rPr>
                <w:color w:val="0E101A"/>
              </w:rPr>
            </w:pPr>
            <w:r w:rsidRPr="00F01E13">
              <w:rPr>
                <w:color w:val="0E101A"/>
              </w:rPr>
              <w:t xml:space="preserve">On the first day, the </w:t>
            </w:r>
            <w:r w:rsidRPr="00F01E13">
              <w:rPr>
                <w:b/>
                <w:color w:val="0E101A"/>
              </w:rPr>
              <w:t>External Monitors</w:t>
            </w:r>
            <w:r w:rsidRPr="00F01E13">
              <w:rPr>
                <w:color w:val="0E101A"/>
              </w:rPr>
              <w:t xml:space="preserve"> go to their assigned booth and checked every parameter.</w:t>
            </w:r>
          </w:p>
          <w:p w:rsidR="00856A00" w:rsidRPr="00F01E13" w:rsidRDefault="00856A00" w:rsidP="00856A00">
            <w:pPr>
              <w:pStyle w:val="NormalWeb"/>
              <w:numPr>
                <w:ilvl w:val="0"/>
                <w:numId w:val="3"/>
              </w:numPr>
              <w:spacing w:before="0" w:beforeAutospacing="0" w:after="0" w:afterAutospacing="0" w:line="276" w:lineRule="auto"/>
              <w:jc w:val="both"/>
              <w:rPr>
                <w:color w:val="0E101A"/>
              </w:rPr>
            </w:pPr>
            <w:r w:rsidRPr="00F01E13">
              <w:rPr>
                <w:color w:val="0E101A"/>
              </w:rPr>
              <w:t xml:space="preserve">On the second day, a designated area that was chosen earlier was assigned to the External Monitors along with a </w:t>
            </w:r>
            <w:r w:rsidRPr="00F01E13">
              <w:rPr>
                <w:b/>
                <w:color w:val="0E101A"/>
              </w:rPr>
              <w:t>micro-plan.</w:t>
            </w:r>
            <w:r w:rsidRPr="00F01E13">
              <w:rPr>
                <w:color w:val="0E101A"/>
              </w:rPr>
              <w:t xml:space="preserve"> The External Monitors then visit each household in the area and check the progress of immunization.</w:t>
            </w:r>
          </w:p>
          <w:p w:rsidR="00856A00" w:rsidRPr="00F01E13" w:rsidRDefault="00856A00" w:rsidP="00856A00">
            <w:pPr>
              <w:pStyle w:val="NormalWeb"/>
              <w:numPr>
                <w:ilvl w:val="0"/>
                <w:numId w:val="3"/>
              </w:numPr>
              <w:spacing w:before="0" w:beforeAutospacing="0" w:after="0" w:afterAutospacing="0" w:line="276" w:lineRule="auto"/>
              <w:jc w:val="both"/>
              <w:rPr>
                <w:color w:val="0E101A"/>
              </w:rPr>
            </w:pPr>
            <w:r w:rsidRPr="00F01E13">
              <w:rPr>
                <w:color w:val="0E101A"/>
              </w:rPr>
              <w:t xml:space="preserve">On the third day, visit to identified </w:t>
            </w:r>
            <w:r w:rsidRPr="00F01E13">
              <w:rPr>
                <w:b/>
                <w:color w:val="0E101A"/>
              </w:rPr>
              <w:t>High-Risk area</w:t>
            </w:r>
            <w:r w:rsidRPr="00F01E13">
              <w:rPr>
                <w:color w:val="0E101A"/>
              </w:rPr>
              <w:t xml:space="preserve"> take place &amp; the progress in that area is checked. All the activities and records maintained are checked and physically verified; the same is noted down by the External Monitor and based on that record and the activity done by the External Monitor it shall be proven that the exercise was successful.</w:t>
            </w:r>
          </w:p>
          <w:p w:rsidR="00666A11" w:rsidRPr="00F01E13" w:rsidRDefault="00666A11" w:rsidP="00327CBE">
            <w:pPr>
              <w:spacing w:after="0" w:line="240" w:lineRule="auto"/>
              <w:rPr>
                <w:rFonts w:ascii="Times New Roman" w:eastAsia="Times New Roman" w:hAnsi="Times New Roman" w:cs="Times New Roman"/>
                <w:sz w:val="24"/>
                <w:szCs w:val="24"/>
                <w:lang w:eastAsia="en-IN"/>
              </w:rPr>
            </w:pPr>
          </w:p>
          <w:p w:rsidR="00666A11" w:rsidRPr="00F01E13" w:rsidRDefault="00666A11" w:rsidP="00327CBE">
            <w:pPr>
              <w:spacing w:after="0" w:line="240" w:lineRule="auto"/>
              <w:rPr>
                <w:rFonts w:ascii="Times New Roman" w:eastAsia="Times New Roman" w:hAnsi="Times New Roman" w:cs="Times New Roman"/>
                <w:sz w:val="24"/>
                <w:szCs w:val="24"/>
                <w:lang w:eastAsia="en-IN"/>
              </w:rPr>
            </w:pPr>
            <w:r w:rsidRPr="00F01E13">
              <w:rPr>
                <w:rFonts w:ascii="Times New Roman" w:eastAsia="Times New Roman" w:hAnsi="Times New Roman" w:cs="Times New Roman"/>
                <w:noProof/>
                <w:color w:val="000000"/>
                <w:sz w:val="24"/>
                <w:szCs w:val="24"/>
                <w:bdr w:val="none" w:sz="0" w:space="0" w:color="auto" w:frame="1"/>
                <w:lang w:bidi="hi-IN"/>
              </w:rPr>
              <w:lastRenderedPageBreak/>
              <w:drawing>
                <wp:inline distT="0" distB="0" distL="0" distR="0">
                  <wp:extent cx="5610225" cy="3686175"/>
                  <wp:effectExtent l="19050" t="0" r="9525" b="0"/>
                  <wp:docPr id="4" name="Picture 4" descr="https://lh4.googleusercontent.com/Vo4YIMJWeUFLi2jVtfZmJYsFlvdb7cz2wWdjS03wuAs5Z0FTMvpSn5FtnmSE8Mmc_9rzdmr8cKZdBTXeGQlD0xND2iPNKhjhcbdBcS_HxqxdFVLeHLG-w2weloObIXlp9dTk46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Vo4YIMJWeUFLi2jVtfZmJYsFlvdb7cz2wWdjS03wuAs5Z0FTMvpSn5FtnmSE8Mmc_9rzdmr8cKZdBTXeGQlD0xND2iPNKhjhcbdBcS_HxqxdFVLeHLG-w2weloObIXlp9dTk46Ie"/>
                          <pic:cNvPicPr>
                            <a:picLocks noChangeAspect="1" noChangeArrowheads="1"/>
                          </pic:cNvPicPr>
                        </pic:nvPicPr>
                        <pic:blipFill>
                          <a:blip r:embed="rId5" cstate="print">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25" cy="3686175"/>
                          </a:xfrm>
                          <a:prstGeom prst="rect">
                            <a:avLst/>
                          </a:prstGeom>
                          <a:noFill/>
                          <a:ln>
                            <a:noFill/>
                          </a:ln>
                        </pic:spPr>
                      </pic:pic>
                    </a:graphicData>
                  </a:graphic>
                </wp:inline>
              </w:drawing>
            </w:r>
          </w:p>
          <w:p w:rsidR="00B44354" w:rsidRPr="00B44354" w:rsidRDefault="00B44354" w:rsidP="00B44354">
            <w:pPr>
              <w:pStyle w:val="NormalWeb"/>
              <w:spacing w:before="0" w:beforeAutospacing="0" w:after="120" w:afterAutospacing="0" w:line="276" w:lineRule="auto"/>
              <w:ind w:left="400"/>
              <w:jc w:val="center"/>
              <w:rPr>
                <w:b/>
                <w:bCs/>
                <w:color w:val="0E101A"/>
              </w:rPr>
            </w:pPr>
            <w:r w:rsidRPr="00B44354">
              <w:rPr>
                <w:b/>
                <w:bCs/>
                <w:color w:val="0E101A"/>
              </w:rPr>
              <w:t>Pulse Polio Immunization Programme</w:t>
            </w:r>
          </w:p>
          <w:p w:rsidR="00666A11" w:rsidRPr="00F01E13" w:rsidRDefault="00666A11" w:rsidP="00327CBE">
            <w:pPr>
              <w:spacing w:after="0" w:line="240" w:lineRule="auto"/>
              <w:rPr>
                <w:rFonts w:ascii="Times New Roman" w:eastAsia="Times New Roman" w:hAnsi="Times New Roman" w:cs="Times New Roman"/>
                <w:sz w:val="24"/>
                <w:szCs w:val="24"/>
                <w:lang w:eastAsia="en-IN"/>
              </w:rPr>
            </w:pPr>
            <w:r w:rsidRPr="00F01E13">
              <w:rPr>
                <w:rFonts w:ascii="Times New Roman" w:eastAsia="Times New Roman" w:hAnsi="Times New Roman" w:cs="Times New Roman"/>
                <w:sz w:val="24"/>
                <w:szCs w:val="24"/>
                <w:lang w:eastAsia="en-IN"/>
              </w:rPr>
              <w:br/>
            </w:r>
            <w:r w:rsidRPr="00F01E13">
              <w:rPr>
                <w:rFonts w:ascii="Times New Roman" w:eastAsia="Times New Roman" w:hAnsi="Times New Roman" w:cs="Times New Roman"/>
                <w:sz w:val="24"/>
                <w:szCs w:val="24"/>
                <w:lang w:eastAsia="en-IN"/>
              </w:rPr>
              <w:br/>
            </w:r>
          </w:p>
          <w:p w:rsidR="00666A11" w:rsidRPr="00F01E13" w:rsidRDefault="00666A11" w:rsidP="00327CBE">
            <w:pPr>
              <w:spacing w:after="0" w:line="240" w:lineRule="auto"/>
              <w:jc w:val="center"/>
              <w:rPr>
                <w:rFonts w:ascii="Times New Roman" w:eastAsia="Times New Roman" w:hAnsi="Times New Roman" w:cs="Times New Roman"/>
                <w:sz w:val="24"/>
                <w:szCs w:val="24"/>
                <w:lang w:eastAsia="en-IN"/>
              </w:rPr>
            </w:pPr>
            <w:r w:rsidRPr="00F01E13">
              <w:rPr>
                <w:rFonts w:ascii="Times New Roman" w:eastAsia="Times New Roman" w:hAnsi="Times New Roman" w:cs="Times New Roman"/>
                <w:b/>
                <w:bCs/>
                <w:color w:val="000000"/>
                <w:sz w:val="24"/>
                <w:szCs w:val="24"/>
                <w:lang w:eastAsia="en-IN"/>
              </w:rPr>
              <w:t>Record of National Immunization Day (NID) April 2017</w:t>
            </w:r>
          </w:p>
          <w:p w:rsidR="00666A11" w:rsidRPr="00F01E13" w:rsidRDefault="00666A11" w:rsidP="00327CBE">
            <w:pPr>
              <w:spacing w:after="0" w:line="240" w:lineRule="auto"/>
              <w:jc w:val="center"/>
              <w:rPr>
                <w:rFonts w:ascii="Times New Roman" w:eastAsia="Times New Roman" w:hAnsi="Times New Roman" w:cs="Times New Roman"/>
                <w:sz w:val="24"/>
                <w:szCs w:val="24"/>
                <w:lang w:eastAsia="en-IN"/>
              </w:rPr>
            </w:pPr>
            <w:r w:rsidRPr="00F01E13">
              <w:rPr>
                <w:rFonts w:ascii="Times New Roman" w:eastAsia="Times New Roman" w:hAnsi="Times New Roman" w:cs="Times New Roman"/>
                <w:bCs/>
                <w:color w:val="000000"/>
                <w:sz w:val="24"/>
                <w:szCs w:val="24"/>
                <w:lang w:eastAsia="en-IN"/>
              </w:rPr>
              <w:t>Deployment of MSW students of the Department of Social Work, CUHP in various districts/pockets of Himachal Pradesh as External Monitors</w:t>
            </w:r>
          </w:p>
        </w:tc>
      </w:tr>
      <w:tr w:rsidR="00666A11" w:rsidRPr="000F4A48" w:rsidTr="000D08CA">
        <w:trPr>
          <w:trHeight w:val="300"/>
        </w:trPr>
        <w:tc>
          <w:tcPr>
            <w:tcW w:w="0" w:type="auto"/>
            <w:shd w:val="clear" w:color="auto" w:fill="FFFF00"/>
            <w:tcMar>
              <w:top w:w="0" w:type="dxa"/>
              <w:left w:w="115" w:type="dxa"/>
              <w:bottom w:w="0" w:type="dxa"/>
              <w:right w:w="115" w:type="dxa"/>
            </w:tcMar>
            <w:vAlign w:val="center"/>
            <w:hideMark/>
          </w:tcPr>
          <w:p w:rsidR="00666A11" w:rsidRPr="000F4A48" w:rsidRDefault="00666A11" w:rsidP="00327CBE">
            <w:pPr>
              <w:spacing w:after="0" w:line="240" w:lineRule="auto"/>
              <w:rPr>
                <w:rFonts w:ascii="Times New Roman" w:eastAsia="Times New Roman" w:hAnsi="Times New Roman" w:cs="Times New Roman"/>
                <w:b/>
                <w:sz w:val="24"/>
                <w:szCs w:val="24"/>
                <w:lang w:eastAsia="en-IN"/>
              </w:rPr>
            </w:pPr>
            <w:proofErr w:type="spellStart"/>
            <w:r w:rsidRPr="000F4A48">
              <w:rPr>
                <w:rFonts w:ascii="Times New Roman" w:eastAsia="Times New Roman" w:hAnsi="Times New Roman" w:cs="Times New Roman"/>
                <w:b/>
                <w:color w:val="000000"/>
                <w:sz w:val="24"/>
                <w:szCs w:val="24"/>
                <w:lang w:eastAsia="en-IN"/>
              </w:rPr>
              <w:lastRenderedPageBreak/>
              <w:t>S.No</w:t>
            </w:r>
            <w:proofErr w:type="spellEnd"/>
          </w:p>
        </w:tc>
        <w:tc>
          <w:tcPr>
            <w:tcW w:w="0" w:type="auto"/>
            <w:shd w:val="clear" w:color="auto" w:fill="FFFF00"/>
            <w:tcMar>
              <w:top w:w="0" w:type="dxa"/>
              <w:left w:w="115" w:type="dxa"/>
              <w:bottom w:w="0" w:type="dxa"/>
              <w:right w:w="115" w:type="dxa"/>
            </w:tcMar>
            <w:vAlign w:val="center"/>
            <w:hideMark/>
          </w:tcPr>
          <w:p w:rsidR="00666A11" w:rsidRPr="000F4A48" w:rsidRDefault="00666A11" w:rsidP="00327CBE">
            <w:pPr>
              <w:spacing w:after="0" w:line="240" w:lineRule="auto"/>
              <w:rPr>
                <w:rFonts w:ascii="Times New Roman" w:eastAsia="Times New Roman" w:hAnsi="Times New Roman" w:cs="Times New Roman"/>
                <w:b/>
                <w:sz w:val="24"/>
                <w:szCs w:val="24"/>
                <w:lang w:eastAsia="en-IN"/>
              </w:rPr>
            </w:pPr>
            <w:r w:rsidRPr="000F4A48">
              <w:rPr>
                <w:rFonts w:ascii="Times New Roman" w:eastAsia="Times New Roman" w:hAnsi="Times New Roman" w:cs="Times New Roman"/>
                <w:b/>
                <w:color w:val="000000"/>
                <w:sz w:val="24"/>
                <w:szCs w:val="24"/>
                <w:lang w:eastAsia="en-IN"/>
              </w:rPr>
              <w:t>Name of Monitor</w:t>
            </w:r>
          </w:p>
        </w:tc>
        <w:tc>
          <w:tcPr>
            <w:tcW w:w="0" w:type="auto"/>
            <w:shd w:val="clear" w:color="auto" w:fill="FFFF00"/>
            <w:tcMar>
              <w:top w:w="0" w:type="dxa"/>
              <w:left w:w="115" w:type="dxa"/>
              <w:bottom w:w="0" w:type="dxa"/>
              <w:right w:w="115" w:type="dxa"/>
            </w:tcMar>
            <w:vAlign w:val="center"/>
            <w:hideMark/>
          </w:tcPr>
          <w:p w:rsidR="00666A11" w:rsidRPr="000F4A48" w:rsidRDefault="00666A11" w:rsidP="00327CBE">
            <w:pPr>
              <w:spacing w:after="0" w:line="240" w:lineRule="auto"/>
              <w:rPr>
                <w:rFonts w:ascii="Times New Roman" w:eastAsia="Times New Roman" w:hAnsi="Times New Roman" w:cs="Times New Roman"/>
                <w:b/>
                <w:sz w:val="24"/>
                <w:szCs w:val="24"/>
                <w:lang w:eastAsia="en-IN"/>
              </w:rPr>
            </w:pPr>
            <w:r w:rsidRPr="000F4A48">
              <w:rPr>
                <w:rFonts w:ascii="Times New Roman" w:eastAsia="Times New Roman" w:hAnsi="Times New Roman" w:cs="Times New Roman"/>
                <w:b/>
                <w:color w:val="000000"/>
                <w:sz w:val="24"/>
                <w:szCs w:val="24"/>
                <w:lang w:eastAsia="en-IN"/>
              </w:rPr>
              <w:t xml:space="preserve">District </w:t>
            </w:r>
            <w:r w:rsidRPr="00F01E13">
              <w:rPr>
                <w:rFonts w:ascii="Times New Roman" w:eastAsia="Times New Roman" w:hAnsi="Times New Roman" w:cs="Times New Roman"/>
                <w:b/>
                <w:color w:val="000000"/>
                <w:sz w:val="24"/>
                <w:szCs w:val="24"/>
                <w:lang w:eastAsia="en-IN"/>
              </w:rPr>
              <w:t>Allotted</w:t>
            </w:r>
          </w:p>
        </w:tc>
        <w:tc>
          <w:tcPr>
            <w:tcW w:w="0" w:type="auto"/>
            <w:shd w:val="clear" w:color="auto" w:fill="FFFF00"/>
            <w:tcMar>
              <w:top w:w="0" w:type="dxa"/>
              <w:left w:w="115" w:type="dxa"/>
              <w:bottom w:w="0" w:type="dxa"/>
              <w:right w:w="115" w:type="dxa"/>
            </w:tcMar>
            <w:vAlign w:val="center"/>
            <w:hideMark/>
          </w:tcPr>
          <w:p w:rsidR="00666A11" w:rsidRPr="000F4A48" w:rsidRDefault="00666A11" w:rsidP="00327CBE">
            <w:pPr>
              <w:spacing w:after="0" w:line="240" w:lineRule="auto"/>
              <w:rPr>
                <w:rFonts w:ascii="Times New Roman" w:eastAsia="Times New Roman" w:hAnsi="Times New Roman" w:cs="Times New Roman"/>
                <w:b/>
                <w:sz w:val="24"/>
                <w:szCs w:val="24"/>
                <w:lang w:eastAsia="en-IN"/>
              </w:rPr>
            </w:pPr>
            <w:r w:rsidRPr="000F4A48">
              <w:rPr>
                <w:rFonts w:ascii="Times New Roman" w:eastAsia="Times New Roman" w:hAnsi="Times New Roman" w:cs="Times New Roman"/>
                <w:b/>
                <w:color w:val="000000"/>
                <w:sz w:val="24"/>
                <w:szCs w:val="24"/>
                <w:lang w:eastAsia="en-IN"/>
              </w:rPr>
              <w:t>Deployment in District</w:t>
            </w:r>
          </w:p>
        </w:tc>
        <w:tc>
          <w:tcPr>
            <w:tcW w:w="0" w:type="auto"/>
            <w:shd w:val="clear" w:color="auto" w:fill="FFFF00"/>
            <w:tcMar>
              <w:top w:w="0" w:type="dxa"/>
              <w:left w:w="115" w:type="dxa"/>
              <w:bottom w:w="0" w:type="dxa"/>
              <w:right w:w="115" w:type="dxa"/>
            </w:tcMar>
            <w:vAlign w:val="center"/>
            <w:hideMark/>
          </w:tcPr>
          <w:p w:rsidR="00666A11" w:rsidRPr="000F4A48" w:rsidRDefault="00666A11" w:rsidP="00327CBE">
            <w:pPr>
              <w:spacing w:after="0" w:line="240" w:lineRule="auto"/>
              <w:rPr>
                <w:rFonts w:ascii="Times New Roman" w:eastAsia="Times New Roman" w:hAnsi="Times New Roman" w:cs="Times New Roman"/>
                <w:b/>
                <w:sz w:val="24"/>
                <w:szCs w:val="24"/>
                <w:lang w:eastAsia="en-IN"/>
              </w:rPr>
            </w:pPr>
            <w:r w:rsidRPr="000F4A48">
              <w:rPr>
                <w:rFonts w:ascii="Times New Roman" w:eastAsia="Times New Roman" w:hAnsi="Times New Roman" w:cs="Times New Roman"/>
                <w:b/>
                <w:color w:val="000000"/>
                <w:sz w:val="24"/>
                <w:szCs w:val="24"/>
                <w:lang w:eastAsia="en-IN"/>
              </w:rPr>
              <w:t>Block Monitored</w:t>
            </w:r>
          </w:p>
        </w:tc>
      </w:tr>
      <w:tr w:rsidR="00666A11" w:rsidRPr="00F01E13" w:rsidTr="000D08CA">
        <w:trPr>
          <w:trHeight w:val="435"/>
        </w:trPr>
        <w:tc>
          <w:tcPr>
            <w:tcW w:w="0" w:type="auto"/>
            <w:tcMar>
              <w:top w:w="0" w:type="dxa"/>
              <w:left w:w="115" w:type="dxa"/>
              <w:bottom w:w="0" w:type="dxa"/>
              <w:right w:w="115" w:type="dxa"/>
            </w:tcMar>
            <w:vAlign w:val="center"/>
            <w:hideMark/>
          </w:tcPr>
          <w:p w:rsidR="00666A11" w:rsidRPr="00F01E13" w:rsidRDefault="00666A11" w:rsidP="00327CBE">
            <w:pPr>
              <w:spacing w:after="0" w:line="240" w:lineRule="auto"/>
              <w:jc w:val="center"/>
              <w:rPr>
                <w:rFonts w:ascii="Times New Roman" w:eastAsia="Times New Roman" w:hAnsi="Times New Roman" w:cs="Times New Roman"/>
                <w:sz w:val="24"/>
                <w:szCs w:val="24"/>
                <w:lang w:eastAsia="en-IN"/>
              </w:rPr>
            </w:pPr>
            <w:r w:rsidRPr="00F01E13">
              <w:rPr>
                <w:rFonts w:ascii="Times New Roman" w:eastAsia="Times New Roman" w:hAnsi="Times New Roman" w:cs="Times New Roman"/>
                <w:color w:val="000000"/>
                <w:sz w:val="24"/>
                <w:szCs w:val="24"/>
                <w:lang w:eastAsia="en-IN"/>
              </w:rPr>
              <w:t>1</w:t>
            </w:r>
          </w:p>
        </w:tc>
        <w:tc>
          <w:tcPr>
            <w:tcW w:w="0" w:type="auto"/>
            <w:tcMar>
              <w:top w:w="0" w:type="dxa"/>
              <w:left w:w="115" w:type="dxa"/>
              <w:bottom w:w="0" w:type="dxa"/>
              <w:right w:w="115" w:type="dxa"/>
            </w:tcMar>
            <w:vAlign w:val="center"/>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proofErr w:type="spellStart"/>
            <w:r w:rsidRPr="00F01E13">
              <w:rPr>
                <w:rFonts w:ascii="Times New Roman" w:eastAsia="Times New Roman" w:hAnsi="Times New Roman" w:cs="Times New Roman"/>
                <w:color w:val="000000"/>
                <w:sz w:val="24"/>
                <w:szCs w:val="24"/>
                <w:lang w:eastAsia="en-IN"/>
              </w:rPr>
              <w:t>Kuldeep</w:t>
            </w:r>
            <w:proofErr w:type="spellEnd"/>
          </w:p>
        </w:tc>
        <w:tc>
          <w:tcPr>
            <w:tcW w:w="0" w:type="auto"/>
            <w:tcMar>
              <w:top w:w="0" w:type="dxa"/>
              <w:left w:w="115" w:type="dxa"/>
              <w:bottom w:w="0" w:type="dxa"/>
              <w:right w:w="115" w:type="dxa"/>
            </w:tcMar>
            <w:vAlign w:val="bottom"/>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r w:rsidRPr="00F01E13">
              <w:rPr>
                <w:rFonts w:ascii="Times New Roman" w:eastAsia="Times New Roman" w:hAnsi="Times New Roman" w:cs="Times New Roman"/>
                <w:color w:val="000000"/>
                <w:sz w:val="24"/>
                <w:szCs w:val="24"/>
                <w:lang w:eastAsia="en-IN"/>
              </w:rPr>
              <w:t>Kangra</w:t>
            </w:r>
          </w:p>
        </w:tc>
        <w:tc>
          <w:tcPr>
            <w:tcW w:w="0" w:type="auto"/>
            <w:tcMar>
              <w:top w:w="0" w:type="dxa"/>
              <w:left w:w="115" w:type="dxa"/>
              <w:bottom w:w="0" w:type="dxa"/>
              <w:right w:w="115" w:type="dxa"/>
            </w:tcMar>
            <w:vAlign w:val="center"/>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proofErr w:type="spellStart"/>
            <w:r w:rsidRPr="00F01E13">
              <w:rPr>
                <w:rFonts w:ascii="Times New Roman" w:eastAsia="Times New Roman" w:hAnsi="Times New Roman" w:cs="Times New Roman"/>
                <w:color w:val="000000"/>
                <w:sz w:val="24"/>
                <w:szCs w:val="24"/>
                <w:lang w:eastAsia="en-IN"/>
              </w:rPr>
              <w:t>Hamirpur</w:t>
            </w:r>
            <w:proofErr w:type="spellEnd"/>
          </w:p>
        </w:tc>
        <w:tc>
          <w:tcPr>
            <w:tcW w:w="0" w:type="auto"/>
            <w:tcMar>
              <w:top w:w="0" w:type="dxa"/>
              <w:left w:w="115" w:type="dxa"/>
              <w:bottom w:w="0" w:type="dxa"/>
              <w:right w:w="115" w:type="dxa"/>
            </w:tcMar>
            <w:vAlign w:val="center"/>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r w:rsidRPr="00F01E13">
              <w:rPr>
                <w:rFonts w:ascii="Times New Roman" w:eastAsia="Times New Roman" w:hAnsi="Times New Roman" w:cs="Times New Roman"/>
                <w:color w:val="000000"/>
                <w:sz w:val="24"/>
                <w:szCs w:val="24"/>
                <w:lang w:eastAsia="en-IN"/>
              </w:rPr>
              <w:t>Toni Devi &amp;</w:t>
            </w:r>
            <w:proofErr w:type="spellStart"/>
            <w:r w:rsidRPr="00F01E13">
              <w:rPr>
                <w:rFonts w:ascii="Times New Roman" w:eastAsia="Times New Roman" w:hAnsi="Times New Roman" w:cs="Times New Roman"/>
                <w:color w:val="000000"/>
                <w:sz w:val="24"/>
                <w:szCs w:val="24"/>
                <w:lang w:eastAsia="en-IN"/>
              </w:rPr>
              <w:t>Sujanpur</w:t>
            </w:r>
            <w:proofErr w:type="spellEnd"/>
          </w:p>
        </w:tc>
      </w:tr>
      <w:tr w:rsidR="00666A11" w:rsidRPr="00F01E13" w:rsidTr="000D08CA">
        <w:trPr>
          <w:trHeight w:val="435"/>
        </w:trPr>
        <w:tc>
          <w:tcPr>
            <w:tcW w:w="0" w:type="auto"/>
            <w:tcMar>
              <w:top w:w="0" w:type="dxa"/>
              <w:left w:w="115" w:type="dxa"/>
              <w:bottom w:w="0" w:type="dxa"/>
              <w:right w:w="115" w:type="dxa"/>
            </w:tcMar>
            <w:vAlign w:val="center"/>
            <w:hideMark/>
          </w:tcPr>
          <w:p w:rsidR="00666A11" w:rsidRPr="00F01E13" w:rsidRDefault="00666A11" w:rsidP="00327CBE">
            <w:pPr>
              <w:spacing w:after="0" w:line="240" w:lineRule="auto"/>
              <w:jc w:val="center"/>
              <w:rPr>
                <w:rFonts w:ascii="Times New Roman" w:eastAsia="Times New Roman" w:hAnsi="Times New Roman" w:cs="Times New Roman"/>
                <w:sz w:val="24"/>
                <w:szCs w:val="24"/>
                <w:lang w:eastAsia="en-IN"/>
              </w:rPr>
            </w:pPr>
            <w:r w:rsidRPr="00F01E13">
              <w:rPr>
                <w:rFonts w:ascii="Times New Roman" w:eastAsia="Times New Roman" w:hAnsi="Times New Roman" w:cs="Times New Roman"/>
                <w:color w:val="000000"/>
                <w:sz w:val="24"/>
                <w:szCs w:val="24"/>
                <w:lang w:eastAsia="en-IN"/>
              </w:rPr>
              <w:t>2</w:t>
            </w:r>
          </w:p>
        </w:tc>
        <w:tc>
          <w:tcPr>
            <w:tcW w:w="0" w:type="auto"/>
            <w:tcMar>
              <w:top w:w="0" w:type="dxa"/>
              <w:left w:w="115" w:type="dxa"/>
              <w:bottom w:w="0" w:type="dxa"/>
              <w:right w:w="115" w:type="dxa"/>
            </w:tcMar>
            <w:vAlign w:val="center"/>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proofErr w:type="spellStart"/>
            <w:r w:rsidRPr="00F01E13">
              <w:rPr>
                <w:rFonts w:ascii="Times New Roman" w:eastAsia="Times New Roman" w:hAnsi="Times New Roman" w:cs="Times New Roman"/>
                <w:color w:val="000000"/>
                <w:sz w:val="24"/>
                <w:szCs w:val="24"/>
                <w:lang w:eastAsia="en-IN"/>
              </w:rPr>
              <w:t>Rakesh</w:t>
            </w:r>
            <w:proofErr w:type="spellEnd"/>
            <w:r w:rsidRPr="00F01E13">
              <w:rPr>
                <w:rFonts w:ascii="Times New Roman" w:eastAsia="Times New Roman" w:hAnsi="Times New Roman" w:cs="Times New Roman"/>
                <w:color w:val="000000"/>
                <w:sz w:val="24"/>
                <w:szCs w:val="24"/>
                <w:lang w:eastAsia="en-IN"/>
              </w:rPr>
              <w:t xml:space="preserve"> Kumar</w:t>
            </w:r>
          </w:p>
        </w:tc>
        <w:tc>
          <w:tcPr>
            <w:tcW w:w="0" w:type="auto"/>
            <w:tcMar>
              <w:top w:w="0" w:type="dxa"/>
              <w:left w:w="115" w:type="dxa"/>
              <w:bottom w:w="0" w:type="dxa"/>
              <w:right w:w="115" w:type="dxa"/>
            </w:tcMar>
            <w:vAlign w:val="bottom"/>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r w:rsidRPr="00F01E13">
              <w:rPr>
                <w:rFonts w:ascii="Times New Roman" w:eastAsia="Times New Roman" w:hAnsi="Times New Roman" w:cs="Times New Roman"/>
                <w:color w:val="000000"/>
                <w:sz w:val="24"/>
                <w:szCs w:val="24"/>
                <w:lang w:eastAsia="en-IN"/>
              </w:rPr>
              <w:t>Kangra</w:t>
            </w:r>
          </w:p>
        </w:tc>
        <w:tc>
          <w:tcPr>
            <w:tcW w:w="0" w:type="auto"/>
            <w:tcMar>
              <w:top w:w="0" w:type="dxa"/>
              <w:left w:w="115" w:type="dxa"/>
              <w:bottom w:w="0" w:type="dxa"/>
              <w:right w:w="115" w:type="dxa"/>
            </w:tcMar>
            <w:vAlign w:val="center"/>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proofErr w:type="spellStart"/>
            <w:r w:rsidRPr="00F01E13">
              <w:rPr>
                <w:rFonts w:ascii="Times New Roman" w:eastAsia="Times New Roman" w:hAnsi="Times New Roman" w:cs="Times New Roman"/>
                <w:color w:val="000000"/>
                <w:sz w:val="24"/>
                <w:szCs w:val="24"/>
                <w:lang w:eastAsia="en-IN"/>
              </w:rPr>
              <w:t>Shimla</w:t>
            </w:r>
            <w:proofErr w:type="spellEnd"/>
          </w:p>
        </w:tc>
        <w:tc>
          <w:tcPr>
            <w:tcW w:w="0" w:type="auto"/>
            <w:tcMar>
              <w:top w:w="0" w:type="dxa"/>
              <w:left w:w="115" w:type="dxa"/>
              <w:bottom w:w="0" w:type="dxa"/>
              <w:right w:w="115" w:type="dxa"/>
            </w:tcMar>
            <w:vAlign w:val="center"/>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proofErr w:type="spellStart"/>
            <w:r w:rsidRPr="00F01E13">
              <w:rPr>
                <w:rFonts w:ascii="Times New Roman" w:eastAsia="Times New Roman" w:hAnsi="Times New Roman" w:cs="Times New Roman"/>
                <w:color w:val="000000"/>
                <w:sz w:val="24"/>
                <w:szCs w:val="24"/>
                <w:lang w:eastAsia="en-IN"/>
              </w:rPr>
              <w:t>Mashobra</w:t>
            </w:r>
            <w:proofErr w:type="spellEnd"/>
          </w:p>
        </w:tc>
      </w:tr>
      <w:tr w:rsidR="00666A11" w:rsidRPr="00F01E13" w:rsidTr="000D08CA">
        <w:trPr>
          <w:trHeight w:val="435"/>
        </w:trPr>
        <w:tc>
          <w:tcPr>
            <w:tcW w:w="0" w:type="auto"/>
            <w:tcMar>
              <w:top w:w="0" w:type="dxa"/>
              <w:left w:w="115" w:type="dxa"/>
              <w:bottom w:w="0" w:type="dxa"/>
              <w:right w:w="115" w:type="dxa"/>
            </w:tcMar>
            <w:vAlign w:val="center"/>
            <w:hideMark/>
          </w:tcPr>
          <w:p w:rsidR="00666A11" w:rsidRPr="00F01E13" w:rsidRDefault="00666A11" w:rsidP="00327CBE">
            <w:pPr>
              <w:spacing w:after="0" w:line="240" w:lineRule="auto"/>
              <w:jc w:val="center"/>
              <w:rPr>
                <w:rFonts w:ascii="Times New Roman" w:eastAsia="Times New Roman" w:hAnsi="Times New Roman" w:cs="Times New Roman"/>
                <w:sz w:val="24"/>
                <w:szCs w:val="24"/>
                <w:lang w:eastAsia="en-IN"/>
              </w:rPr>
            </w:pPr>
            <w:r w:rsidRPr="00F01E13">
              <w:rPr>
                <w:rFonts w:ascii="Times New Roman" w:eastAsia="Times New Roman" w:hAnsi="Times New Roman" w:cs="Times New Roman"/>
                <w:color w:val="000000"/>
                <w:sz w:val="24"/>
                <w:szCs w:val="24"/>
                <w:lang w:eastAsia="en-IN"/>
              </w:rPr>
              <w:t>3</w:t>
            </w:r>
          </w:p>
        </w:tc>
        <w:tc>
          <w:tcPr>
            <w:tcW w:w="0" w:type="auto"/>
            <w:tcMar>
              <w:top w:w="0" w:type="dxa"/>
              <w:left w:w="115" w:type="dxa"/>
              <w:bottom w:w="0" w:type="dxa"/>
              <w:right w:w="115" w:type="dxa"/>
            </w:tcMar>
            <w:vAlign w:val="center"/>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r w:rsidRPr="00F01E13">
              <w:rPr>
                <w:rFonts w:ascii="Times New Roman" w:eastAsia="Times New Roman" w:hAnsi="Times New Roman" w:cs="Times New Roman"/>
                <w:color w:val="000000"/>
                <w:sz w:val="24"/>
                <w:szCs w:val="24"/>
                <w:lang w:eastAsia="en-IN"/>
              </w:rPr>
              <w:t xml:space="preserve">Md. </w:t>
            </w:r>
            <w:proofErr w:type="spellStart"/>
            <w:r w:rsidRPr="00F01E13">
              <w:rPr>
                <w:rFonts w:ascii="Times New Roman" w:eastAsia="Times New Roman" w:hAnsi="Times New Roman" w:cs="Times New Roman"/>
                <w:color w:val="000000"/>
                <w:sz w:val="24"/>
                <w:szCs w:val="24"/>
                <w:lang w:eastAsia="en-IN"/>
              </w:rPr>
              <w:t>Attaullah</w:t>
            </w:r>
            <w:proofErr w:type="spellEnd"/>
          </w:p>
        </w:tc>
        <w:tc>
          <w:tcPr>
            <w:tcW w:w="0" w:type="auto"/>
            <w:tcMar>
              <w:top w:w="0" w:type="dxa"/>
              <w:left w:w="115" w:type="dxa"/>
              <w:bottom w:w="0" w:type="dxa"/>
              <w:right w:w="115" w:type="dxa"/>
            </w:tcMar>
            <w:vAlign w:val="bottom"/>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r w:rsidRPr="00F01E13">
              <w:rPr>
                <w:rFonts w:ascii="Times New Roman" w:eastAsia="Times New Roman" w:hAnsi="Times New Roman" w:cs="Times New Roman"/>
                <w:color w:val="000000"/>
                <w:sz w:val="24"/>
                <w:szCs w:val="24"/>
                <w:lang w:eastAsia="en-IN"/>
              </w:rPr>
              <w:t>Kangra</w:t>
            </w:r>
          </w:p>
        </w:tc>
        <w:tc>
          <w:tcPr>
            <w:tcW w:w="0" w:type="auto"/>
            <w:tcMar>
              <w:top w:w="0" w:type="dxa"/>
              <w:left w:w="115" w:type="dxa"/>
              <w:bottom w:w="0" w:type="dxa"/>
              <w:right w:w="115" w:type="dxa"/>
            </w:tcMar>
            <w:vAlign w:val="center"/>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proofErr w:type="spellStart"/>
            <w:r w:rsidRPr="00F01E13">
              <w:rPr>
                <w:rFonts w:ascii="Times New Roman" w:eastAsia="Times New Roman" w:hAnsi="Times New Roman" w:cs="Times New Roman"/>
                <w:color w:val="000000"/>
                <w:sz w:val="24"/>
                <w:szCs w:val="24"/>
                <w:lang w:eastAsia="en-IN"/>
              </w:rPr>
              <w:t>Shimla</w:t>
            </w:r>
            <w:proofErr w:type="spellEnd"/>
          </w:p>
        </w:tc>
        <w:tc>
          <w:tcPr>
            <w:tcW w:w="0" w:type="auto"/>
            <w:tcMar>
              <w:top w:w="0" w:type="dxa"/>
              <w:left w:w="115" w:type="dxa"/>
              <w:bottom w:w="0" w:type="dxa"/>
              <w:right w:w="115" w:type="dxa"/>
            </w:tcMar>
            <w:vAlign w:val="center"/>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proofErr w:type="spellStart"/>
            <w:r w:rsidRPr="00F01E13">
              <w:rPr>
                <w:rFonts w:ascii="Times New Roman" w:eastAsia="Times New Roman" w:hAnsi="Times New Roman" w:cs="Times New Roman"/>
                <w:color w:val="000000"/>
                <w:sz w:val="24"/>
                <w:szCs w:val="24"/>
                <w:lang w:eastAsia="en-IN"/>
              </w:rPr>
              <w:t>Shimla</w:t>
            </w:r>
            <w:proofErr w:type="spellEnd"/>
            <w:r w:rsidRPr="00F01E13">
              <w:rPr>
                <w:rFonts w:ascii="Times New Roman" w:eastAsia="Times New Roman" w:hAnsi="Times New Roman" w:cs="Times New Roman"/>
                <w:color w:val="000000"/>
                <w:sz w:val="24"/>
                <w:szCs w:val="24"/>
                <w:lang w:eastAsia="en-IN"/>
              </w:rPr>
              <w:t xml:space="preserve"> Urban</w:t>
            </w:r>
          </w:p>
        </w:tc>
      </w:tr>
      <w:tr w:rsidR="00666A11" w:rsidRPr="00F01E13" w:rsidTr="000D08CA">
        <w:trPr>
          <w:trHeight w:val="435"/>
        </w:trPr>
        <w:tc>
          <w:tcPr>
            <w:tcW w:w="0" w:type="auto"/>
            <w:tcMar>
              <w:top w:w="0" w:type="dxa"/>
              <w:left w:w="115" w:type="dxa"/>
              <w:bottom w:w="0" w:type="dxa"/>
              <w:right w:w="115" w:type="dxa"/>
            </w:tcMar>
            <w:vAlign w:val="center"/>
            <w:hideMark/>
          </w:tcPr>
          <w:p w:rsidR="00666A11" w:rsidRPr="00F01E13" w:rsidRDefault="00666A11" w:rsidP="00327CBE">
            <w:pPr>
              <w:spacing w:after="0" w:line="240" w:lineRule="auto"/>
              <w:jc w:val="center"/>
              <w:rPr>
                <w:rFonts w:ascii="Times New Roman" w:eastAsia="Times New Roman" w:hAnsi="Times New Roman" w:cs="Times New Roman"/>
                <w:sz w:val="24"/>
                <w:szCs w:val="24"/>
                <w:lang w:eastAsia="en-IN"/>
              </w:rPr>
            </w:pPr>
            <w:r w:rsidRPr="00F01E13">
              <w:rPr>
                <w:rFonts w:ascii="Times New Roman" w:eastAsia="Times New Roman" w:hAnsi="Times New Roman" w:cs="Times New Roman"/>
                <w:color w:val="000000"/>
                <w:sz w:val="24"/>
                <w:szCs w:val="24"/>
                <w:lang w:eastAsia="en-IN"/>
              </w:rPr>
              <w:t>4</w:t>
            </w:r>
          </w:p>
        </w:tc>
        <w:tc>
          <w:tcPr>
            <w:tcW w:w="0" w:type="auto"/>
            <w:tcMar>
              <w:top w:w="0" w:type="dxa"/>
              <w:left w:w="115" w:type="dxa"/>
              <w:bottom w:w="0" w:type="dxa"/>
              <w:right w:w="115" w:type="dxa"/>
            </w:tcMar>
            <w:vAlign w:val="center"/>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proofErr w:type="spellStart"/>
            <w:r w:rsidRPr="00F01E13">
              <w:rPr>
                <w:rFonts w:ascii="Times New Roman" w:eastAsia="Times New Roman" w:hAnsi="Times New Roman" w:cs="Times New Roman"/>
                <w:color w:val="000000"/>
                <w:sz w:val="24"/>
                <w:szCs w:val="24"/>
                <w:lang w:eastAsia="en-IN"/>
              </w:rPr>
              <w:t>Vikas</w:t>
            </w:r>
            <w:proofErr w:type="spellEnd"/>
            <w:r w:rsidRPr="00F01E13">
              <w:rPr>
                <w:rFonts w:ascii="Times New Roman" w:eastAsia="Times New Roman" w:hAnsi="Times New Roman" w:cs="Times New Roman"/>
                <w:color w:val="000000"/>
                <w:sz w:val="24"/>
                <w:szCs w:val="24"/>
                <w:lang w:eastAsia="en-IN"/>
              </w:rPr>
              <w:t xml:space="preserve"> Sharma</w:t>
            </w:r>
          </w:p>
        </w:tc>
        <w:tc>
          <w:tcPr>
            <w:tcW w:w="0" w:type="auto"/>
            <w:tcMar>
              <w:top w:w="0" w:type="dxa"/>
              <w:left w:w="115" w:type="dxa"/>
              <w:bottom w:w="0" w:type="dxa"/>
              <w:right w:w="115" w:type="dxa"/>
            </w:tcMar>
            <w:vAlign w:val="bottom"/>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r w:rsidRPr="00F01E13">
              <w:rPr>
                <w:rFonts w:ascii="Times New Roman" w:eastAsia="Times New Roman" w:hAnsi="Times New Roman" w:cs="Times New Roman"/>
                <w:color w:val="000000"/>
                <w:sz w:val="24"/>
                <w:szCs w:val="24"/>
                <w:lang w:eastAsia="en-IN"/>
              </w:rPr>
              <w:t>Kangra</w:t>
            </w:r>
          </w:p>
        </w:tc>
        <w:tc>
          <w:tcPr>
            <w:tcW w:w="0" w:type="auto"/>
            <w:tcMar>
              <w:top w:w="0" w:type="dxa"/>
              <w:left w:w="115" w:type="dxa"/>
              <w:bottom w:w="0" w:type="dxa"/>
              <w:right w:w="115" w:type="dxa"/>
            </w:tcMar>
            <w:vAlign w:val="center"/>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proofErr w:type="spellStart"/>
            <w:r w:rsidRPr="00F01E13">
              <w:rPr>
                <w:rFonts w:ascii="Times New Roman" w:eastAsia="Times New Roman" w:hAnsi="Times New Roman" w:cs="Times New Roman"/>
                <w:color w:val="000000"/>
                <w:sz w:val="24"/>
                <w:szCs w:val="24"/>
                <w:lang w:eastAsia="en-IN"/>
              </w:rPr>
              <w:t>Sirmour</w:t>
            </w:r>
            <w:proofErr w:type="spellEnd"/>
          </w:p>
        </w:tc>
        <w:tc>
          <w:tcPr>
            <w:tcW w:w="0" w:type="auto"/>
            <w:tcMar>
              <w:top w:w="0" w:type="dxa"/>
              <w:left w:w="115" w:type="dxa"/>
              <w:bottom w:w="0" w:type="dxa"/>
              <w:right w:w="115" w:type="dxa"/>
            </w:tcMar>
            <w:vAlign w:val="center"/>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proofErr w:type="spellStart"/>
            <w:r w:rsidRPr="00F01E13">
              <w:rPr>
                <w:rFonts w:ascii="Times New Roman" w:eastAsia="Times New Roman" w:hAnsi="Times New Roman" w:cs="Times New Roman"/>
                <w:color w:val="000000"/>
                <w:sz w:val="24"/>
                <w:szCs w:val="24"/>
                <w:lang w:eastAsia="en-IN"/>
              </w:rPr>
              <w:t>Paonta</w:t>
            </w:r>
            <w:proofErr w:type="spellEnd"/>
            <w:r w:rsidRPr="00F01E13">
              <w:rPr>
                <w:rFonts w:ascii="Times New Roman" w:eastAsia="Times New Roman" w:hAnsi="Times New Roman" w:cs="Times New Roman"/>
                <w:color w:val="000000"/>
                <w:sz w:val="24"/>
                <w:szCs w:val="24"/>
                <w:lang w:eastAsia="en-IN"/>
              </w:rPr>
              <w:t xml:space="preserve"> Sahib</w:t>
            </w:r>
          </w:p>
        </w:tc>
      </w:tr>
      <w:tr w:rsidR="00666A11" w:rsidRPr="00F01E13" w:rsidTr="000D08CA">
        <w:trPr>
          <w:trHeight w:val="435"/>
        </w:trPr>
        <w:tc>
          <w:tcPr>
            <w:tcW w:w="0" w:type="auto"/>
            <w:tcMar>
              <w:top w:w="0" w:type="dxa"/>
              <w:left w:w="115" w:type="dxa"/>
              <w:bottom w:w="0" w:type="dxa"/>
              <w:right w:w="115" w:type="dxa"/>
            </w:tcMar>
            <w:vAlign w:val="center"/>
            <w:hideMark/>
          </w:tcPr>
          <w:p w:rsidR="00666A11" w:rsidRPr="00F01E13" w:rsidRDefault="00666A11" w:rsidP="00327CBE">
            <w:pPr>
              <w:spacing w:after="0" w:line="240" w:lineRule="auto"/>
              <w:jc w:val="center"/>
              <w:rPr>
                <w:rFonts w:ascii="Times New Roman" w:eastAsia="Times New Roman" w:hAnsi="Times New Roman" w:cs="Times New Roman"/>
                <w:sz w:val="24"/>
                <w:szCs w:val="24"/>
                <w:lang w:eastAsia="en-IN"/>
              </w:rPr>
            </w:pPr>
            <w:r w:rsidRPr="00F01E13">
              <w:rPr>
                <w:rFonts w:ascii="Times New Roman" w:eastAsia="Times New Roman" w:hAnsi="Times New Roman" w:cs="Times New Roman"/>
                <w:color w:val="000000"/>
                <w:sz w:val="24"/>
                <w:szCs w:val="24"/>
                <w:lang w:eastAsia="en-IN"/>
              </w:rPr>
              <w:t>5</w:t>
            </w:r>
          </w:p>
        </w:tc>
        <w:tc>
          <w:tcPr>
            <w:tcW w:w="0" w:type="auto"/>
            <w:tcMar>
              <w:top w:w="0" w:type="dxa"/>
              <w:left w:w="115" w:type="dxa"/>
              <w:bottom w:w="0" w:type="dxa"/>
              <w:right w:w="115" w:type="dxa"/>
            </w:tcMar>
            <w:vAlign w:val="bottom"/>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r w:rsidRPr="00F01E13">
              <w:rPr>
                <w:rFonts w:ascii="Times New Roman" w:eastAsia="Times New Roman" w:hAnsi="Times New Roman" w:cs="Times New Roman"/>
                <w:color w:val="000000"/>
                <w:sz w:val="24"/>
                <w:szCs w:val="24"/>
                <w:lang w:eastAsia="en-IN"/>
              </w:rPr>
              <w:t>Rajesh Kumar</w:t>
            </w:r>
          </w:p>
        </w:tc>
        <w:tc>
          <w:tcPr>
            <w:tcW w:w="0" w:type="auto"/>
            <w:tcMar>
              <w:top w:w="0" w:type="dxa"/>
              <w:left w:w="115" w:type="dxa"/>
              <w:bottom w:w="0" w:type="dxa"/>
              <w:right w:w="115" w:type="dxa"/>
            </w:tcMar>
            <w:vAlign w:val="bottom"/>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r w:rsidRPr="00F01E13">
              <w:rPr>
                <w:rFonts w:ascii="Times New Roman" w:eastAsia="Times New Roman" w:hAnsi="Times New Roman" w:cs="Times New Roman"/>
                <w:color w:val="000000"/>
                <w:sz w:val="24"/>
                <w:szCs w:val="24"/>
                <w:lang w:eastAsia="en-IN"/>
              </w:rPr>
              <w:t>Kangra</w:t>
            </w:r>
          </w:p>
        </w:tc>
        <w:tc>
          <w:tcPr>
            <w:tcW w:w="0" w:type="auto"/>
            <w:tcMar>
              <w:top w:w="0" w:type="dxa"/>
              <w:left w:w="115" w:type="dxa"/>
              <w:bottom w:w="0" w:type="dxa"/>
              <w:right w:w="115" w:type="dxa"/>
            </w:tcMar>
            <w:vAlign w:val="center"/>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proofErr w:type="spellStart"/>
            <w:r w:rsidRPr="00F01E13">
              <w:rPr>
                <w:rFonts w:ascii="Times New Roman" w:eastAsia="Times New Roman" w:hAnsi="Times New Roman" w:cs="Times New Roman"/>
                <w:color w:val="000000"/>
                <w:sz w:val="24"/>
                <w:szCs w:val="24"/>
                <w:lang w:eastAsia="en-IN"/>
              </w:rPr>
              <w:t>Sirmour</w:t>
            </w:r>
            <w:proofErr w:type="spellEnd"/>
          </w:p>
        </w:tc>
        <w:tc>
          <w:tcPr>
            <w:tcW w:w="0" w:type="auto"/>
            <w:tcMar>
              <w:top w:w="0" w:type="dxa"/>
              <w:left w:w="115" w:type="dxa"/>
              <w:bottom w:w="0" w:type="dxa"/>
              <w:right w:w="115" w:type="dxa"/>
            </w:tcMar>
            <w:vAlign w:val="center"/>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proofErr w:type="spellStart"/>
            <w:r w:rsidRPr="00F01E13">
              <w:rPr>
                <w:rFonts w:ascii="Times New Roman" w:eastAsia="Times New Roman" w:hAnsi="Times New Roman" w:cs="Times New Roman"/>
                <w:color w:val="000000"/>
                <w:sz w:val="24"/>
                <w:szCs w:val="24"/>
                <w:lang w:eastAsia="en-IN"/>
              </w:rPr>
              <w:t>Dhagehra</w:t>
            </w:r>
            <w:proofErr w:type="spellEnd"/>
          </w:p>
        </w:tc>
      </w:tr>
      <w:tr w:rsidR="00666A11" w:rsidRPr="00F01E13" w:rsidTr="000D08CA">
        <w:trPr>
          <w:trHeight w:val="435"/>
        </w:trPr>
        <w:tc>
          <w:tcPr>
            <w:tcW w:w="0" w:type="auto"/>
            <w:tcMar>
              <w:top w:w="0" w:type="dxa"/>
              <w:left w:w="115" w:type="dxa"/>
              <w:bottom w:w="0" w:type="dxa"/>
              <w:right w:w="115" w:type="dxa"/>
            </w:tcMar>
            <w:vAlign w:val="center"/>
            <w:hideMark/>
          </w:tcPr>
          <w:p w:rsidR="00666A11" w:rsidRPr="00F01E13" w:rsidRDefault="00666A11" w:rsidP="00327CBE">
            <w:pPr>
              <w:spacing w:after="0" w:line="240" w:lineRule="auto"/>
              <w:jc w:val="center"/>
              <w:rPr>
                <w:rFonts w:ascii="Times New Roman" w:eastAsia="Times New Roman" w:hAnsi="Times New Roman" w:cs="Times New Roman"/>
                <w:sz w:val="24"/>
                <w:szCs w:val="24"/>
                <w:lang w:eastAsia="en-IN"/>
              </w:rPr>
            </w:pPr>
            <w:r w:rsidRPr="00F01E13">
              <w:rPr>
                <w:rFonts w:ascii="Times New Roman" w:eastAsia="Times New Roman" w:hAnsi="Times New Roman" w:cs="Times New Roman"/>
                <w:color w:val="000000"/>
                <w:sz w:val="24"/>
                <w:szCs w:val="24"/>
                <w:lang w:eastAsia="en-IN"/>
              </w:rPr>
              <w:t>6</w:t>
            </w:r>
          </w:p>
        </w:tc>
        <w:tc>
          <w:tcPr>
            <w:tcW w:w="0" w:type="auto"/>
            <w:tcMar>
              <w:top w:w="0" w:type="dxa"/>
              <w:left w:w="115" w:type="dxa"/>
              <w:bottom w:w="0" w:type="dxa"/>
              <w:right w:w="115" w:type="dxa"/>
            </w:tcMar>
            <w:vAlign w:val="bottom"/>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proofErr w:type="spellStart"/>
            <w:r w:rsidRPr="00621F53">
              <w:rPr>
                <w:rFonts w:ascii="Times New Roman" w:eastAsia="Times New Roman" w:hAnsi="Times New Roman" w:cs="Times New Roman"/>
                <w:sz w:val="24"/>
                <w:szCs w:val="24"/>
                <w:lang w:eastAsia="en-IN"/>
              </w:rPr>
              <w:t>Rahul</w:t>
            </w:r>
            <w:proofErr w:type="spellEnd"/>
            <w:r w:rsidRPr="00621F53">
              <w:rPr>
                <w:rFonts w:ascii="Times New Roman" w:eastAsia="Times New Roman" w:hAnsi="Times New Roman" w:cs="Times New Roman"/>
                <w:sz w:val="24"/>
                <w:szCs w:val="24"/>
                <w:lang w:eastAsia="en-IN"/>
              </w:rPr>
              <w:t xml:space="preserve"> Kumar</w:t>
            </w:r>
          </w:p>
        </w:tc>
        <w:tc>
          <w:tcPr>
            <w:tcW w:w="0" w:type="auto"/>
            <w:tcMar>
              <w:top w:w="0" w:type="dxa"/>
              <w:left w:w="115" w:type="dxa"/>
              <w:bottom w:w="0" w:type="dxa"/>
              <w:right w:w="115" w:type="dxa"/>
            </w:tcMar>
            <w:vAlign w:val="bottom"/>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r w:rsidRPr="00621F53">
              <w:rPr>
                <w:rFonts w:ascii="Times New Roman" w:eastAsia="Times New Roman" w:hAnsi="Times New Roman" w:cs="Times New Roman"/>
                <w:sz w:val="24"/>
                <w:szCs w:val="24"/>
                <w:lang w:eastAsia="en-IN"/>
              </w:rPr>
              <w:t>Kangra</w:t>
            </w:r>
          </w:p>
        </w:tc>
        <w:tc>
          <w:tcPr>
            <w:tcW w:w="0" w:type="auto"/>
            <w:tcMar>
              <w:top w:w="0" w:type="dxa"/>
              <w:left w:w="115" w:type="dxa"/>
              <w:bottom w:w="0" w:type="dxa"/>
              <w:right w:w="115" w:type="dxa"/>
            </w:tcMar>
            <w:vAlign w:val="center"/>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proofErr w:type="spellStart"/>
            <w:r w:rsidRPr="00621F53">
              <w:rPr>
                <w:rFonts w:ascii="Times New Roman" w:eastAsia="Times New Roman" w:hAnsi="Times New Roman" w:cs="Times New Roman"/>
                <w:sz w:val="24"/>
                <w:szCs w:val="24"/>
                <w:lang w:eastAsia="en-IN"/>
              </w:rPr>
              <w:t>Solan</w:t>
            </w:r>
            <w:proofErr w:type="spellEnd"/>
          </w:p>
        </w:tc>
        <w:tc>
          <w:tcPr>
            <w:tcW w:w="0" w:type="auto"/>
            <w:tcMar>
              <w:top w:w="0" w:type="dxa"/>
              <w:left w:w="115" w:type="dxa"/>
              <w:bottom w:w="0" w:type="dxa"/>
              <w:right w:w="115" w:type="dxa"/>
            </w:tcMar>
            <w:vAlign w:val="center"/>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r w:rsidRPr="00621F53">
              <w:rPr>
                <w:rFonts w:ascii="Times New Roman" w:eastAsia="Times New Roman" w:hAnsi="Times New Roman" w:cs="Times New Roman"/>
                <w:sz w:val="24"/>
                <w:szCs w:val="24"/>
                <w:lang w:eastAsia="en-IN"/>
              </w:rPr>
              <w:t>Baddi-1</w:t>
            </w:r>
          </w:p>
        </w:tc>
      </w:tr>
      <w:tr w:rsidR="00666A11" w:rsidRPr="00F01E13" w:rsidTr="000D08CA">
        <w:trPr>
          <w:trHeight w:val="435"/>
        </w:trPr>
        <w:tc>
          <w:tcPr>
            <w:tcW w:w="0" w:type="auto"/>
            <w:tcMar>
              <w:top w:w="0" w:type="dxa"/>
              <w:left w:w="115" w:type="dxa"/>
              <w:bottom w:w="0" w:type="dxa"/>
              <w:right w:w="115" w:type="dxa"/>
            </w:tcMar>
            <w:vAlign w:val="center"/>
            <w:hideMark/>
          </w:tcPr>
          <w:p w:rsidR="00666A11" w:rsidRPr="00F01E13" w:rsidRDefault="00666A11" w:rsidP="00327CBE">
            <w:pPr>
              <w:spacing w:after="0" w:line="240" w:lineRule="auto"/>
              <w:jc w:val="center"/>
              <w:rPr>
                <w:rFonts w:ascii="Times New Roman" w:eastAsia="Times New Roman" w:hAnsi="Times New Roman" w:cs="Times New Roman"/>
                <w:sz w:val="24"/>
                <w:szCs w:val="24"/>
                <w:lang w:eastAsia="en-IN"/>
              </w:rPr>
            </w:pPr>
            <w:r w:rsidRPr="00F01E13">
              <w:rPr>
                <w:rFonts w:ascii="Times New Roman" w:eastAsia="Times New Roman" w:hAnsi="Times New Roman" w:cs="Times New Roman"/>
                <w:color w:val="000000"/>
                <w:sz w:val="24"/>
                <w:szCs w:val="24"/>
                <w:lang w:eastAsia="en-IN"/>
              </w:rPr>
              <w:t>7</w:t>
            </w:r>
          </w:p>
        </w:tc>
        <w:tc>
          <w:tcPr>
            <w:tcW w:w="0" w:type="auto"/>
            <w:tcMar>
              <w:top w:w="0" w:type="dxa"/>
              <w:left w:w="115" w:type="dxa"/>
              <w:bottom w:w="0" w:type="dxa"/>
              <w:right w:w="115" w:type="dxa"/>
            </w:tcMar>
            <w:vAlign w:val="bottom"/>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proofErr w:type="spellStart"/>
            <w:r w:rsidRPr="00621F53">
              <w:rPr>
                <w:rFonts w:ascii="Times New Roman" w:eastAsia="Times New Roman" w:hAnsi="Times New Roman" w:cs="Times New Roman"/>
                <w:sz w:val="24"/>
                <w:szCs w:val="24"/>
                <w:lang w:eastAsia="en-IN"/>
              </w:rPr>
              <w:t>DikshaParmar</w:t>
            </w:r>
            <w:proofErr w:type="spellEnd"/>
          </w:p>
        </w:tc>
        <w:tc>
          <w:tcPr>
            <w:tcW w:w="0" w:type="auto"/>
            <w:tcMar>
              <w:top w:w="0" w:type="dxa"/>
              <w:left w:w="115" w:type="dxa"/>
              <w:bottom w:w="0" w:type="dxa"/>
              <w:right w:w="115" w:type="dxa"/>
            </w:tcMar>
            <w:vAlign w:val="bottom"/>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r w:rsidRPr="00621F53">
              <w:rPr>
                <w:rFonts w:ascii="Times New Roman" w:eastAsia="Times New Roman" w:hAnsi="Times New Roman" w:cs="Times New Roman"/>
                <w:sz w:val="24"/>
                <w:szCs w:val="24"/>
                <w:lang w:eastAsia="en-IN"/>
              </w:rPr>
              <w:t>Kangra</w:t>
            </w:r>
          </w:p>
        </w:tc>
        <w:tc>
          <w:tcPr>
            <w:tcW w:w="0" w:type="auto"/>
            <w:tcMar>
              <w:top w:w="0" w:type="dxa"/>
              <w:left w:w="115" w:type="dxa"/>
              <w:bottom w:w="0" w:type="dxa"/>
              <w:right w:w="115" w:type="dxa"/>
            </w:tcMar>
            <w:vAlign w:val="center"/>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proofErr w:type="spellStart"/>
            <w:r w:rsidRPr="00621F53">
              <w:rPr>
                <w:rFonts w:ascii="Times New Roman" w:eastAsia="Times New Roman" w:hAnsi="Times New Roman" w:cs="Times New Roman"/>
                <w:sz w:val="24"/>
                <w:szCs w:val="24"/>
                <w:lang w:eastAsia="en-IN"/>
              </w:rPr>
              <w:t>Solan</w:t>
            </w:r>
            <w:proofErr w:type="spellEnd"/>
          </w:p>
        </w:tc>
        <w:tc>
          <w:tcPr>
            <w:tcW w:w="0" w:type="auto"/>
            <w:tcMar>
              <w:top w:w="0" w:type="dxa"/>
              <w:left w:w="115" w:type="dxa"/>
              <w:bottom w:w="0" w:type="dxa"/>
              <w:right w:w="115" w:type="dxa"/>
            </w:tcMar>
            <w:vAlign w:val="center"/>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r w:rsidRPr="00621F53">
              <w:rPr>
                <w:rFonts w:ascii="Times New Roman" w:eastAsia="Times New Roman" w:hAnsi="Times New Roman" w:cs="Times New Roman"/>
                <w:sz w:val="24"/>
                <w:szCs w:val="24"/>
                <w:lang w:eastAsia="en-IN"/>
              </w:rPr>
              <w:t>Baddi-2</w:t>
            </w:r>
          </w:p>
        </w:tc>
      </w:tr>
      <w:tr w:rsidR="00666A11" w:rsidRPr="00F01E13" w:rsidTr="000D08CA">
        <w:trPr>
          <w:trHeight w:val="435"/>
        </w:trPr>
        <w:tc>
          <w:tcPr>
            <w:tcW w:w="0" w:type="auto"/>
            <w:tcMar>
              <w:top w:w="0" w:type="dxa"/>
              <w:left w:w="115" w:type="dxa"/>
              <w:bottom w:w="0" w:type="dxa"/>
              <w:right w:w="115" w:type="dxa"/>
            </w:tcMar>
            <w:vAlign w:val="center"/>
            <w:hideMark/>
          </w:tcPr>
          <w:p w:rsidR="00666A11" w:rsidRPr="00F01E13" w:rsidRDefault="00666A11" w:rsidP="00327CBE">
            <w:pPr>
              <w:spacing w:after="0" w:line="240" w:lineRule="auto"/>
              <w:jc w:val="center"/>
              <w:rPr>
                <w:rFonts w:ascii="Times New Roman" w:eastAsia="Times New Roman" w:hAnsi="Times New Roman" w:cs="Times New Roman"/>
                <w:sz w:val="24"/>
                <w:szCs w:val="24"/>
                <w:lang w:eastAsia="en-IN"/>
              </w:rPr>
            </w:pPr>
            <w:r w:rsidRPr="00F01E13">
              <w:rPr>
                <w:rFonts w:ascii="Times New Roman" w:eastAsia="Times New Roman" w:hAnsi="Times New Roman" w:cs="Times New Roman"/>
                <w:color w:val="000000"/>
                <w:sz w:val="24"/>
                <w:szCs w:val="24"/>
                <w:lang w:eastAsia="en-IN"/>
              </w:rPr>
              <w:t>8</w:t>
            </w:r>
          </w:p>
        </w:tc>
        <w:tc>
          <w:tcPr>
            <w:tcW w:w="0" w:type="auto"/>
            <w:tcMar>
              <w:top w:w="0" w:type="dxa"/>
              <w:left w:w="115" w:type="dxa"/>
              <w:bottom w:w="0" w:type="dxa"/>
              <w:right w:w="115" w:type="dxa"/>
            </w:tcMar>
            <w:vAlign w:val="bottom"/>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proofErr w:type="spellStart"/>
            <w:r w:rsidRPr="00621F53">
              <w:rPr>
                <w:rFonts w:ascii="Times New Roman" w:eastAsia="Times New Roman" w:hAnsi="Times New Roman" w:cs="Times New Roman"/>
                <w:sz w:val="24"/>
                <w:szCs w:val="24"/>
                <w:lang w:eastAsia="en-IN"/>
              </w:rPr>
              <w:t>ShubhamGarg</w:t>
            </w:r>
            <w:proofErr w:type="spellEnd"/>
          </w:p>
        </w:tc>
        <w:tc>
          <w:tcPr>
            <w:tcW w:w="0" w:type="auto"/>
            <w:tcMar>
              <w:top w:w="0" w:type="dxa"/>
              <w:left w:w="115" w:type="dxa"/>
              <w:bottom w:w="0" w:type="dxa"/>
              <w:right w:w="115" w:type="dxa"/>
            </w:tcMar>
            <w:vAlign w:val="bottom"/>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r w:rsidRPr="00621F53">
              <w:rPr>
                <w:rFonts w:ascii="Times New Roman" w:eastAsia="Times New Roman" w:hAnsi="Times New Roman" w:cs="Times New Roman"/>
                <w:sz w:val="24"/>
                <w:szCs w:val="24"/>
                <w:lang w:eastAsia="en-IN"/>
              </w:rPr>
              <w:t>Kangra</w:t>
            </w:r>
          </w:p>
        </w:tc>
        <w:tc>
          <w:tcPr>
            <w:tcW w:w="0" w:type="auto"/>
            <w:tcMar>
              <w:top w:w="0" w:type="dxa"/>
              <w:left w:w="115" w:type="dxa"/>
              <w:bottom w:w="0" w:type="dxa"/>
              <w:right w:w="115" w:type="dxa"/>
            </w:tcMar>
            <w:vAlign w:val="center"/>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proofErr w:type="spellStart"/>
            <w:r w:rsidRPr="00621F53">
              <w:rPr>
                <w:rFonts w:ascii="Times New Roman" w:eastAsia="Times New Roman" w:hAnsi="Times New Roman" w:cs="Times New Roman"/>
                <w:sz w:val="24"/>
                <w:szCs w:val="24"/>
                <w:lang w:eastAsia="en-IN"/>
              </w:rPr>
              <w:t>Solan</w:t>
            </w:r>
            <w:proofErr w:type="spellEnd"/>
          </w:p>
        </w:tc>
        <w:tc>
          <w:tcPr>
            <w:tcW w:w="0" w:type="auto"/>
            <w:tcMar>
              <w:top w:w="0" w:type="dxa"/>
              <w:left w:w="115" w:type="dxa"/>
              <w:bottom w:w="0" w:type="dxa"/>
              <w:right w:w="115" w:type="dxa"/>
            </w:tcMar>
            <w:vAlign w:val="center"/>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proofErr w:type="spellStart"/>
            <w:r w:rsidRPr="00621F53">
              <w:rPr>
                <w:rFonts w:ascii="Times New Roman" w:eastAsia="Times New Roman" w:hAnsi="Times New Roman" w:cs="Times New Roman"/>
                <w:sz w:val="24"/>
                <w:szCs w:val="24"/>
                <w:lang w:eastAsia="en-IN"/>
              </w:rPr>
              <w:t>Solan</w:t>
            </w:r>
            <w:proofErr w:type="spellEnd"/>
            <w:r w:rsidRPr="00621F53">
              <w:rPr>
                <w:rFonts w:ascii="Times New Roman" w:eastAsia="Times New Roman" w:hAnsi="Times New Roman" w:cs="Times New Roman"/>
                <w:sz w:val="24"/>
                <w:szCs w:val="24"/>
                <w:lang w:eastAsia="en-IN"/>
              </w:rPr>
              <w:t>/</w:t>
            </w:r>
            <w:proofErr w:type="spellStart"/>
            <w:r w:rsidRPr="00621F53">
              <w:rPr>
                <w:rFonts w:ascii="Times New Roman" w:eastAsia="Times New Roman" w:hAnsi="Times New Roman" w:cs="Times New Roman"/>
                <w:sz w:val="24"/>
                <w:szCs w:val="24"/>
                <w:lang w:eastAsia="en-IN"/>
              </w:rPr>
              <w:t>Kandaghat</w:t>
            </w:r>
            <w:proofErr w:type="spellEnd"/>
          </w:p>
        </w:tc>
      </w:tr>
      <w:tr w:rsidR="00666A11" w:rsidRPr="00F01E13" w:rsidTr="000D08CA">
        <w:trPr>
          <w:trHeight w:val="315"/>
        </w:trPr>
        <w:tc>
          <w:tcPr>
            <w:tcW w:w="0" w:type="auto"/>
            <w:tcMar>
              <w:top w:w="0" w:type="dxa"/>
              <w:left w:w="115" w:type="dxa"/>
              <w:bottom w:w="0" w:type="dxa"/>
              <w:right w:w="115" w:type="dxa"/>
            </w:tcMar>
            <w:vAlign w:val="center"/>
            <w:hideMark/>
          </w:tcPr>
          <w:p w:rsidR="00666A11" w:rsidRPr="00F01E13" w:rsidRDefault="00666A11" w:rsidP="00327CBE">
            <w:pPr>
              <w:spacing w:after="0" w:line="240" w:lineRule="auto"/>
              <w:jc w:val="center"/>
              <w:rPr>
                <w:rFonts w:ascii="Times New Roman" w:eastAsia="Times New Roman" w:hAnsi="Times New Roman" w:cs="Times New Roman"/>
                <w:sz w:val="24"/>
                <w:szCs w:val="24"/>
                <w:lang w:eastAsia="en-IN"/>
              </w:rPr>
            </w:pPr>
            <w:r w:rsidRPr="00F01E13">
              <w:rPr>
                <w:rFonts w:ascii="Times New Roman" w:eastAsia="Times New Roman" w:hAnsi="Times New Roman" w:cs="Times New Roman"/>
                <w:color w:val="000000"/>
                <w:sz w:val="24"/>
                <w:szCs w:val="24"/>
                <w:lang w:eastAsia="en-IN"/>
              </w:rPr>
              <w:t>9</w:t>
            </w:r>
          </w:p>
        </w:tc>
        <w:tc>
          <w:tcPr>
            <w:tcW w:w="0" w:type="auto"/>
            <w:tcMar>
              <w:top w:w="0" w:type="dxa"/>
              <w:left w:w="115" w:type="dxa"/>
              <w:bottom w:w="0" w:type="dxa"/>
              <w:right w:w="115" w:type="dxa"/>
            </w:tcMar>
            <w:vAlign w:val="bottom"/>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proofErr w:type="spellStart"/>
            <w:r w:rsidRPr="00621F53">
              <w:rPr>
                <w:rFonts w:ascii="Times New Roman" w:eastAsia="Times New Roman" w:hAnsi="Times New Roman" w:cs="Times New Roman"/>
                <w:sz w:val="24"/>
                <w:szCs w:val="24"/>
                <w:lang w:eastAsia="en-IN"/>
              </w:rPr>
              <w:t>Bineet</w:t>
            </w:r>
            <w:proofErr w:type="spellEnd"/>
            <w:r w:rsidRPr="00621F53">
              <w:rPr>
                <w:rFonts w:ascii="Times New Roman" w:eastAsia="Times New Roman" w:hAnsi="Times New Roman" w:cs="Times New Roman"/>
                <w:sz w:val="24"/>
                <w:szCs w:val="24"/>
                <w:lang w:eastAsia="en-IN"/>
              </w:rPr>
              <w:t xml:space="preserve"> Kumar</w:t>
            </w:r>
          </w:p>
        </w:tc>
        <w:tc>
          <w:tcPr>
            <w:tcW w:w="0" w:type="auto"/>
            <w:tcMar>
              <w:top w:w="0" w:type="dxa"/>
              <w:left w:w="115" w:type="dxa"/>
              <w:bottom w:w="0" w:type="dxa"/>
              <w:right w:w="115" w:type="dxa"/>
            </w:tcMar>
            <w:vAlign w:val="bottom"/>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r w:rsidRPr="00621F53">
              <w:rPr>
                <w:rFonts w:ascii="Times New Roman" w:eastAsia="Times New Roman" w:hAnsi="Times New Roman" w:cs="Times New Roman"/>
                <w:sz w:val="24"/>
                <w:szCs w:val="24"/>
                <w:lang w:eastAsia="en-IN"/>
              </w:rPr>
              <w:t>Kangra</w:t>
            </w:r>
          </w:p>
        </w:tc>
        <w:tc>
          <w:tcPr>
            <w:tcW w:w="0" w:type="auto"/>
            <w:tcMar>
              <w:top w:w="0" w:type="dxa"/>
              <w:left w:w="115" w:type="dxa"/>
              <w:bottom w:w="0" w:type="dxa"/>
              <w:right w:w="115" w:type="dxa"/>
            </w:tcMar>
            <w:vAlign w:val="center"/>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proofErr w:type="spellStart"/>
            <w:r w:rsidRPr="00621F53">
              <w:rPr>
                <w:rFonts w:ascii="Times New Roman" w:eastAsia="Times New Roman" w:hAnsi="Times New Roman" w:cs="Times New Roman"/>
                <w:sz w:val="24"/>
                <w:szCs w:val="24"/>
                <w:lang w:eastAsia="en-IN"/>
              </w:rPr>
              <w:t>Solan</w:t>
            </w:r>
            <w:proofErr w:type="spellEnd"/>
          </w:p>
        </w:tc>
        <w:tc>
          <w:tcPr>
            <w:tcW w:w="0" w:type="auto"/>
            <w:tcMar>
              <w:top w:w="0" w:type="dxa"/>
              <w:left w:w="115" w:type="dxa"/>
              <w:bottom w:w="0" w:type="dxa"/>
              <w:right w:w="115" w:type="dxa"/>
            </w:tcMar>
            <w:vAlign w:val="center"/>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proofErr w:type="spellStart"/>
            <w:r w:rsidRPr="00621F53">
              <w:rPr>
                <w:rFonts w:ascii="Times New Roman" w:eastAsia="Times New Roman" w:hAnsi="Times New Roman" w:cs="Times New Roman"/>
                <w:sz w:val="24"/>
                <w:szCs w:val="24"/>
                <w:lang w:eastAsia="en-IN"/>
              </w:rPr>
              <w:t>Barotiwala</w:t>
            </w:r>
            <w:proofErr w:type="spellEnd"/>
          </w:p>
        </w:tc>
      </w:tr>
      <w:tr w:rsidR="00666A11" w:rsidRPr="00F01E13" w:rsidTr="000D08CA">
        <w:trPr>
          <w:trHeight w:val="315"/>
        </w:trPr>
        <w:tc>
          <w:tcPr>
            <w:tcW w:w="0" w:type="auto"/>
            <w:tcMar>
              <w:top w:w="0" w:type="dxa"/>
              <w:left w:w="115" w:type="dxa"/>
              <w:bottom w:w="0" w:type="dxa"/>
              <w:right w:w="115" w:type="dxa"/>
            </w:tcMar>
            <w:vAlign w:val="center"/>
            <w:hideMark/>
          </w:tcPr>
          <w:p w:rsidR="00666A11" w:rsidRPr="00F01E13" w:rsidRDefault="00666A11" w:rsidP="00327CBE">
            <w:pPr>
              <w:spacing w:after="0" w:line="240" w:lineRule="auto"/>
              <w:jc w:val="center"/>
              <w:rPr>
                <w:rFonts w:ascii="Times New Roman" w:eastAsia="Times New Roman" w:hAnsi="Times New Roman" w:cs="Times New Roman"/>
                <w:sz w:val="24"/>
                <w:szCs w:val="24"/>
                <w:lang w:eastAsia="en-IN"/>
              </w:rPr>
            </w:pPr>
            <w:r w:rsidRPr="00F01E13">
              <w:rPr>
                <w:rFonts w:ascii="Times New Roman" w:eastAsia="Times New Roman" w:hAnsi="Times New Roman" w:cs="Times New Roman"/>
                <w:color w:val="000000"/>
                <w:sz w:val="24"/>
                <w:szCs w:val="24"/>
                <w:lang w:eastAsia="en-IN"/>
              </w:rPr>
              <w:t>10</w:t>
            </w:r>
          </w:p>
        </w:tc>
        <w:tc>
          <w:tcPr>
            <w:tcW w:w="0" w:type="auto"/>
            <w:tcMar>
              <w:top w:w="0" w:type="dxa"/>
              <w:left w:w="115" w:type="dxa"/>
              <w:bottom w:w="0" w:type="dxa"/>
              <w:right w:w="115" w:type="dxa"/>
            </w:tcMar>
            <w:vAlign w:val="bottom"/>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r w:rsidRPr="00621F53">
              <w:rPr>
                <w:rFonts w:ascii="Times New Roman" w:eastAsia="Times New Roman" w:hAnsi="Times New Roman" w:cs="Times New Roman"/>
                <w:sz w:val="24"/>
                <w:szCs w:val="24"/>
                <w:lang w:eastAsia="en-IN"/>
              </w:rPr>
              <w:t>Anil Kumar</w:t>
            </w:r>
          </w:p>
        </w:tc>
        <w:tc>
          <w:tcPr>
            <w:tcW w:w="0" w:type="auto"/>
            <w:tcMar>
              <w:top w:w="0" w:type="dxa"/>
              <w:left w:w="115" w:type="dxa"/>
              <w:bottom w:w="0" w:type="dxa"/>
              <w:right w:w="115" w:type="dxa"/>
            </w:tcMar>
            <w:vAlign w:val="bottom"/>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r w:rsidRPr="00621F53">
              <w:rPr>
                <w:rFonts w:ascii="Times New Roman" w:eastAsia="Times New Roman" w:hAnsi="Times New Roman" w:cs="Times New Roman"/>
                <w:sz w:val="24"/>
                <w:szCs w:val="24"/>
                <w:lang w:eastAsia="en-IN"/>
              </w:rPr>
              <w:t>Kangra</w:t>
            </w:r>
          </w:p>
        </w:tc>
        <w:tc>
          <w:tcPr>
            <w:tcW w:w="0" w:type="auto"/>
            <w:tcMar>
              <w:top w:w="0" w:type="dxa"/>
              <w:left w:w="115" w:type="dxa"/>
              <w:bottom w:w="0" w:type="dxa"/>
              <w:right w:w="115" w:type="dxa"/>
            </w:tcMar>
            <w:vAlign w:val="center"/>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proofErr w:type="spellStart"/>
            <w:r w:rsidRPr="00621F53">
              <w:rPr>
                <w:rFonts w:ascii="Times New Roman" w:eastAsia="Times New Roman" w:hAnsi="Times New Roman" w:cs="Times New Roman"/>
                <w:sz w:val="24"/>
                <w:szCs w:val="24"/>
                <w:lang w:eastAsia="en-IN"/>
              </w:rPr>
              <w:t>Solan</w:t>
            </w:r>
            <w:proofErr w:type="spellEnd"/>
          </w:p>
        </w:tc>
        <w:tc>
          <w:tcPr>
            <w:tcW w:w="0" w:type="auto"/>
            <w:tcMar>
              <w:top w:w="0" w:type="dxa"/>
              <w:left w:w="115" w:type="dxa"/>
              <w:bottom w:w="0" w:type="dxa"/>
              <w:right w:w="115" w:type="dxa"/>
            </w:tcMar>
            <w:vAlign w:val="center"/>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proofErr w:type="spellStart"/>
            <w:r w:rsidRPr="00621F53">
              <w:rPr>
                <w:rFonts w:ascii="Times New Roman" w:eastAsia="Times New Roman" w:hAnsi="Times New Roman" w:cs="Times New Roman"/>
                <w:sz w:val="24"/>
                <w:szCs w:val="24"/>
                <w:lang w:eastAsia="en-IN"/>
              </w:rPr>
              <w:t>Dharampur</w:t>
            </w:r>
            <w:proofErr w:type="spellEnd"/>
          </w:p>
        </w:tc>
      </w:tr>
      <w:tr w:rsidR="00666A11" w:rsidRPr="00F01E13" w:rsidTr="000D08CA">
        <w:trPr>
          <w:trHeight w:val="315"/>
        </w:trPr>
        <w:tc>
          <w:tcPr>
            <w:tcW w:w="0" w:type="auto"/>
            <w:tcMar>
              <w:top w:w="0" w:type="dxa"/>
              <w:left w:w="115" w:type="dxa"/>
              <w:bottom w:w="0" w:type="dxa"/>
              <w:right w:w="115" w:type="dxa"/>
            </w:tcMar>
            <w:vAlign w:val="center"/>
            <w:hideMark/>
          </w:tcPr>
          <w:p w:rsidR="00666A11" w:rsidRPr="00F01E13" w:rsidRDefault="00666A11" w:rsidP="00327CBE">
            <w:pPr>
              <w:spacing w:after="0" w:line="240" w:lineRule="auto"/>
              <w:jc w:val="center"/>
              <w:rPr>
                <w:rFonts w:ascii="Times New Roman" w:eastAsia="Times New Roman" w:hAnsi="Times New Roman" w:cs="Times New Roman"/>
                <w:sz w:val="24"/>
                <w:szCs w:val="24"/>
                <w:lang w:eastAsia="en-IN"/>
              </w:rPr>
            </w:pPr>
            <w:r w:rsidRPr="00F01E13">
              <w:rPr>
                <w:rFonts w:ascii="Times New Roman" w:eastAsia="Times New Roman" w:hAnsi="Times New Roman" w:cs="Times New Roman"/>
                <w:color w:val="000000"/>
                <w:sz w:val="24"/>
                <w:szCs w:val="24"/>
                <w:lang w:eastAsia="en-IN"/>
              </w:rPr>
              <w:t>11</w:t>
            </w:r>
          </w:p>
        </w:tc>
        <w:tc>
          <w:tcPr>
            <w:tcW w:w="0" w:type="auto"/>
            <w:tcMar>
              <w:top w:w="0" w:type="dxa"/>
              <w:left w:w="115" w:type="dxa"/>
              <w:bottom w:w="0" w:type="dxa"/>
              <w:right w:w="115" w:type="dxa"/>
            </w:tcMar>
            <w:vAlign w:val="bottom"/>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r w:rsidRPr="00621F53">
              <w:rPr>
                <w:rFonts w:ascii="Times New Roman" w:eastAsia="Times New Roman" w:hAnsi="Times New Roman" w:cs="Times New Roman"/>
                <w:sz w:val="24"/>
                <w:szCs w:val="24"/>
                <w:lang w:eastAsia="en-IN"/>
              </w:rPr>
              <w:t xml:space="preserve">Md. </w:t>
            </w:r>
            <w:proofErr w:type="spellStart"/>
            <w:r w:rsidRPr="00621F53">
              <w:rPr>
                <w:rFonts w:ascii="Times New Roman" w:eastAsia="Times New Roman" w:hAnsi="Times New Roman" w:cs="Times New Roman"/>
                <w:sz w:val="24"/>
                <w:szCs w:val="24"/>
                <w:lang w:eastAsia="en-IN"/>
              </w:rPr>
              <w:t>Rehan</w:t>
            </w:r>
            <w:proofErr w:type="spellEnd"/>
            <w:r w:rsidRPr="00621F53">
              <w:rPr>
                <w:rFonts w:ascii="Times New Roman" w:eastAsia="Times New Roman" w:hAnsi="Times New Roman" w:cs="Times New Roman"/>
                <w:sz w:val="24"/>
                <w:szCs w:val="24"/>
                <w:lang w:eastAsia="en-IN"/>
              </w:rPr>
              <w:t xml:space="preserve"> Khan</w:t>
            </w:r>
          </w:p>
        </w:tc>
        <w:tc>
          <w:tcPr>
            <w:tcW w:w="0" w:type="auto"/>
            <w:tcMar>
              <w:top w:w="0" w:type="dxa"/>
              <w:left w:w="115" w:type="dxa"/>
              <w:bottom w:w="0" w:type="dxa"/>
              <w:right w:w="115" w:type="dxa"/>
            </w:tcMar>
            <w:vAlign w:val="bottom"/>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r w:rsidRPr="00621F53">
              <w:rPr>
                <w:rFonts w:ascii="Times New Roman" w:eastAsia="Times New Roman" w:hAnsi="Times New Roman" w:cs="Times New Roman"/>
                <w:sz w:val="24"/>
                <w:szCs w:val="24"/>
                <w:lang w:eastAsia="en-IN"/>
              </w:rPr>
              <w:t>Kangra</w:t>
            </w:r>
          </w:p>
        </w:tc>
        <w:tc>
          <w:tcPr>
            <w:tcW w:w="0" w:type="auto"/>
            <w:tcMar>
              <w:top w:w="0" w:type="dxa"/>
              <w:left w:w="115" w:type="dxa"/>
              <w:bottom w:w="0" w:type="dxa"/>
              <w:right w:w="115" w:type="dxa"/>
            </w:tcMar>
            <w:vAlign w:val="center"/>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proofErr w:type="spellStart"/>
            <w:r w:rsidRPr="00621F53">
              <w:rPr>
                <w:rFonts w:ascii="Times New Roman" w:eastAsia="Times New Roman" w:hAnsi="Times New Roman" w:cs="Times New Roman"/>
                <w:sz w:val="24"/>
                <w:szCs w:val="24"/>
                <w:lang w:eastAsia="en-IN"/>
              </w:rPr>
              <w:t>Una</w:t>
            </w:r>
            <w:proofErr w:type="spellEnd"/>
          </w:p>
        </w:tc>
        <w:tc>
          <w:tcPr>
            <w:tcW w:w="0" w:type="auto"/>
            <w:tcMar>
              <w:top w:w="0" w:type="dxa"/>
              <w:left w:w="115" w:type="dxa"/>
              <w:bottom w:w="0" w:type="dxa"/>
              <w:right w:w="115" w:type="dxa"/>
            </w:tcMar>
            <w:vAlign w:val="center"/>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proofErr w:type="spellStart"/>
            <w:r w:rsidRPr="00621F53">
              <w:rPr>
                <w:rFonts w:ascii="Times New Roman" w:eastAsia="Times New Roman" w:hAnsi="Times New Roman" w:cs="Times New Roman"/>
                <w:sz w:val="24"/>
                <w:szCs w:val="24"/>
                <w:lang w:eastAsia="en-IN"/>
              </w:rPr>
              <w:t>Gagret</w:t>
            </w:r>
            <w:proofErr w:type="spellEnd"/>
          </w:p>
        </w:tc>
      </w:tr>
      <w:tr w:rsidR="00666A11" w:rsidRPr="00F01E13" w:rsidTr="000D08CA">
        <w:trPr>
          <w:trHeight w:val="315"/>
        </w:trPr>
        <w:tc>
          <w:tcPr>
            <w:tcW w:w="0" w:type="auto"/>
            <w:tcMar>
              <w:top w:w="0" w:type="dxa"/>
              <w:left w:w="115" w:type="dxa"/>
              <w:bottom w:w="0" w:type="dxa"/>
              <w:right w:w="115" w:type="dxa"/>
            </w:tcMar>
            <w:vAlign w:val="center"/>
            <w:hideMark/>
          </w:tcPr>
          <w:p w:rsidR="00666A11" w:rsidRPr="00F01E13" w:rsidRDefault="00666A11" w:rsidP="00327CBE">
            <w:pPr>
              <w:spacing w:after="0" w:line="240" w:lineRule="auto"/>
              <w:jc w:val="center"/>
              <w:rPr>
                <w:rFonts w:ascii="Times New Roman" w:eastAsia="Times New Roman" w:hAnsi="Times New Roman" w:cs="Times New Roman"/>
                <w:sz w:val="24"/>
                <w:szCs w:val="24"/>
                <w:lang w:eastAsia="en-IN"/>
              </w:rPr>
            </w:pPr>
            <w:r w:rsidRPr="00F01E13">
              <w:rPr>
                <w:rFonts w:ascii="Times New Roman" w:eastAsia="Times New Roman" w:hAnsi="Times New Roman" w:cs="Times New Roman"/>
                <w:color w:val="000000"/>
                <w:sz w:val="24"/>
                <w:szCs w:val="24"/>
                <w:lang w:eastAsia="en-IN"/>
              </w:rPr>
              <w:lastRenderedPageBreak/>
              <w:t>12</w:t>
            </w:r>
          </w:p>
        </w:tc>
        <w:tc>
          <w:tcPr>
            <w:tcW w:w="0" w:type="auto"/>
            <w:tcMar>
              <w:top w:w="0" w:type="dxa"/>
              <w:left w:w="115" w:type="dxa"/>
              <w:bottom w:w="0" w:type="dxa"/>
              <w:right w:w="115" w:type="dxa"/>
            </w:tcMar>
            <w:vAlign w:val="bottom"/>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r w:rsidRPr="00621F53">
              <w:rPr>
                <w:rFonts w:ascii="Times New Roman" w:eastAsia="Times New Roman" w:hAnsi="Times New Roman" w:cs="Times New Roman"/>
                <w:sz w:val="24"/>
                <w:szCs w:val="24"/>
                <w:lang w:eastAsia="en-IN"/>
              </w:rPr>
              <w:t xml:space="preserve">Md. </w:t>
            </w:r>
            <w:proofErr w:type="spellStart"/>
            <w:r w:rsidRPr="00621F53">
              <w:rPr>
                <w:rFonts w:ascii="Times New Roman" w:eastAsia="Times New Roman" w:hAnsi="Times New Roman" w:cs="Times New Roman"/>
                <w:sz w:val="24"/>
                <w:szCs w:val="24"/>
                <w:lang w:eastAsia="en-IN"/>
              </w:rPr>
              <w:t>Masadul</w:t>
            </w:r>
            <w:proofErr w:type="spellEnd"/>
            <w:r w:rsidRPr="00621F53">
              <w:rPr>
                <w:rFonts w:ascii="Times New Roman" w:eastAsia="Times New Roman" w:hAnsi="Times New Roman" w:cs="Times New Roman"/>
                <w:sz w:val="24"/>
                <w:szCs w:val="24"/>
                <w:lang w:eastAsia="en-IN"/>
              </w:rPr>
              <w:t xml:space="preserve"> Islam</w:t>
            </w:r>
          </w:p>
        </w:tc>
        <w:tc>
          <w:tcPr>
            <w:tcW w:w="0" w:type="auto"/>
            <w:tcMar>
              <w:top w:w="0" w:type="dxa"/>
              <w:left w:w="115" w:type="dxa"/>
              <w:bottom w:w="0" w:type="dxa"/>
              <w:right w:w="115" w:type="dxa"/>
            </w:tcMar>
            <w:vAlign w:val="bottom"/>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r w:rsidRPr="00621F53">
              <w:rPr>
                <w:rFonts w:ascii="Times New Roman" w:eastAsia="Times New Roman" w:hAnsi="Times New Roman" w:cs="Times New Roman"/>
                <w:sz w:val="24"/>
                <w:szCs w:val="24"/>
                <w:lang w:eastAsia="en-IN"/>
              </w:rPr>
              <w:t>Kangra</w:t>
            </w:r>
          </w:p>
        </w:tc>
        <w:tc>
          <w:tcPr>
            <w:tcW w:w="0" w:type="auto"/>
            <w:tcMar>
              <w:top w:w="0" w:type="dxa"/>
              <w:left w:w="115" w:type="dxa"/>
              <w:bottom w:w="0" w:type="dxa"/>
              <w:right w:w="115" w:type="dxa"/>
            </w:tcMar>
            <w:vAlign w:val="center"/>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proofErr w:type="spellStart"/>
            <w:r w:rsidRPr="00621F53">
              <w:rPr>
                <w:rFonts w:ascii="Times New Roman" w:eastAsia="Times New Roman" w:hAnsi="Times New Roman" w:cs="Times New Roman"/>
                <w:sz w:val="24"/>
                <w:szCs w:val="24"/>
                <w:lang w:eastAsia="en-IN"/>
              </w:rPr>
              <w:t>Una</w:t>
            </w:r>
            <w:proofErr w:type="spellEnd"/>
          </w:p>
        </w:tc>
        <w:tc>
          <w:tcPr>
            <w:tcW w:w="0" w:type="auto"/>
            <w:tcMar>
              <w:top w:w="0" w:type="dxa"/>
              <w:left w:w="115" w:type="dxa"/>
              <w:bottom w:w="0" w:type="dxa"/>
              <w:right w:w="115" w:type="dxa"/>
            </w:tcMar>
            <w:vAlign w:val="center"/>
            <w:hideMark/>
          </w:tcPr>
          <w:p w:rsidR="00666A11" w:rsidRPr="00F01E13" w:rsidRDefault="00666A11" w:rsidP="00327CBE">
            <w:pPr>
              <w:spacing w:after="0" w:line="240" w:lineRule="auto"/>
              <w:rPr>
                <w:rFonts w:ascii="Times New Roman" w:eastAsia="Times New Roman" w:hAnsi="Times New Roman" w:cs="Times New Roman"/>
                <w:sz w:val="24"/>
                <w:szCs w:val="24"/>
                <w:lang w:eastAsia="en-IN"/>
              </w:rPr>
            </w:pPr>
            <w:proofErr w:type="spellStart"/>
            <w:r w:rsidRPr="00621F53">
              <w:rPr>
                <w:rFonts w:ascii="Times New Roman" w:eastAsia="Times New Roman" w:hAnsi="Times New Roman" w:cs="Times New Roman"/>
                <w:sz w:val="24"/>
                <w:szCs w:val="24"/>
                <w:lang w:eastAsia="en-IN"/>
              </w:rPr>
              <w:t>Amb</w:t>
            </w:r>
            <w:proofErr w:type="spellEnd"/>
          </w:p>
        </w:tc>
      </w:tr>
    </w:tbl>
    <w:p w:rsidR="00BD5946" w:rsidRPr="004E7906" w:rsidRDefault="00BD5946" w:rsidP="00BD5946">
      <w:pPr>
        <w:jc w:val="center"/>
        <w:rPr>
          <w:b/>
          <w:bCs/>
          <w:sz w:val="20"/>
          <w:szCs w:val="20"/>
          <w:lang w:val="en-GB"/>
        </w:rPr>
      </w:pPr>
      <w:r>
        <w:rPr>
          <w:b/>
          <w:bCs/>
          <w:sz w:val="20"/>
          <w:szCs w:val="20"/>
          <w:lang w:val="en-GB"/>
        </w:rPr>
        <w:t>Digital India Campaign</w:t>
      </w:r>
    </w:p>
    <w:p w:rsidR="00BD5946" w:rsidRDefault="00C72E14" w:rsidP="00BD5946">
      <w:pPr>
        <w:rPr>
          <w:sz w:val="20"/>
          <w:szCs w:val="20"/>
          <w:lang w:val="en-GB"/>
        </w:rPr>
      </w:pPr>
      <w:r>
        <w:rPr>
          <w:sz w:val="20"/>
          <w:szCs w:val="20"/>
          <w:lang w:val="en-GB"/>
        </w:rPr>
        <w:t xml:space="preserve">As a part of </w:t>
      </w:r>
      <w:r w:rsidRPr="00C72E14">
        <w:rPr>
          <w:sz w:val="20"/>
          <w:szCs w:val="20"/>
        </w:rPr>
        <w:t>PM’s Vision of Corruption free </w:t>
      </w:r>
      <w:r w:rsidRPr="00C72E14">
        <w:rPr>
          <w:b/>
          <w:bCs/>
          <w:sz w:val="20"/>
          <w:szCs w:val="20"/>
        </w:rPr>
        <w:t>India</w:t>
      </w:r>
      <w:r w:rsidRPr="00C72E14">
        <w:rPr>
          <w:sz w:val="20"/>
          <w:szCs w:val="20"/>
        </w:rPr>
        <w:t> by making </w:t>
      </w:r>
      <w:r w:rsidRPr="00C72E14">
        <w:rPr>
          <w:b/>
          <w:bCs/>
          <w:sz w:val="20"/>
          <w:szCs w:val="20"/>
        </w:rPr>
        <w:t>India</w:t>
      </w:r>
      <w:r w:rsidRPr="00C72E14">
        <w:rPr>
          <w:sz w:val="20"/>
          <w:szCs w:val="20"/>
        </w:rPr>
        <w:t> a LESS CASH economy. </w:t>
      </w:r>
      <w:r w:rsidR="00BD5946">
        <w:rPr>
          <w:sz w:val="20"/>
          <w:szCs w:val="20"/>
          <w:lang w:val="en-GB"/>
        </w:rPr>
        <w:t xml:space="preserve"> A day-long workshop was organized to streamline the VISAKA Project </w:t>
      </w:r>
      <w:proofErr w:type="spellStart"/>
      <w:r w:rsidR="00BD5946">
        <w:rPr>
          <w:sz w:val="20"/>
          <w:szCs w:val="20"/>
          <w:lang w:val="en-GB"/>
        </w:rPr>
        <w:t>Manjhgram</w:t>
      </w:r>
      <w:proofErr w:type="spellEnd"/>
      <w:r w:rsidR="00BD5946">
        <w:rPr>
          <w:sz w:val="20"/>
          <w:szCs w:val="20"/>
          <w:lang w:val="en-GB"/>
        </w:rPr>
        <w:t xml:space="preserve"> Block of </w:t>
      </w:r>
      <w:proofErr w:type="spellStart"/>
      <w:r w:rsidR="00BD5946">
        <w:rPr>
          <w:sz w:val="20"/>
          <w:szCs w:val="20"/>
          <w:lang w:val="en-GB"/>
        </w:rPr>
        <w:t>Shapur</w:t>
      </w:r>
      <w:proofErr w:type="spellEnd"/>
      <w:r w:rsidR="00BD5946">
        <w:rPr>
          <w:sz w:val="20"/>
          <w:szCs w:val="20"/>
          <w:lang w:val="en-GB"/>
        </w:rPr>
        <w:t xml:space="preserve"> on Friday 3th </w:t>
      </w:r>
      <w:r>
        <w:rPr>
          <w:sz w:val="20"/>
          <w:szCs w:val="20"/>
          <w:lang w:val="en-GB"/>
        </w:rPr>
        <w:t>Feb, 2017</w:t>
      </w:r>
      <w:r w:rsidR="00BD5946">
        <w:rPr>
          <w:sz w:val="20"/>
          <w:szCs w:val="20"/>
          <w:lang w:val="en-GB"/>
        </w:rPr>
        <w:t xml:space="preserve"> from 02.00 PM to 04.00 PM.</w:t>
      </w:r>
    </w:p>
    <w:p w:rsidR="00BD5946" w:rsidRDefault="00BD5946" w:rsidP="00BD5946">
      <w:pPr>
        <w:rPr>
          <w:sz w:val="20"/>
          <w:szCs w:val="20"/>
          <w:lang w:val="en-GB"/>
        </w:rPr>
      </w:pPr>
      <w:r>
        <w:rPr>
          <w:noProof/>
          <w:sz w:val="20"/>
          <w:szCs w:val="20"/>
          <w:lang w:bidi="hi-IN"/>
        </w:rPr>
        <w:drawing>
          <wp:inline distT="0" distB="0" distL="0" distR="0">
            <wp:extent cx="5157249" cy="1085968"/>
            <wp:effectExtent l="19050" t="0" r="5301"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72275" cy="1131246"/>
                    </a:xfrm>
                    <a:prstGeom prst="rect">
                      <a:avLst/>
                    </a:prstGeom>
                  </pic:spPr>
                </pic:pic>
              </a:graphicData>
            </a:graphic>
          </wp:inline>
        </w:drawing>
      </w:r>
    </w:p>
    <w:p w:rsidR="00BD5946" w:rsidRDefault="00BD5946" w:rsidP="00BD5946">
      <w:pPr>
        <w:rPr>
          <w:sz w:val="20"/>
          <w:szCs w:val="20"/>
          <w:lang w:val="en-GB"/>
        </w:rPr>
      </w:pPr>
      <w:r>
        <w:rPr>
          <w:noProof/>
          <w:sz w:val="20"/>
          <w:szCs w:val="20"/>
          <w:lang w:bidi="hi-IN"/>
        </w:rPr>
        <w:drawing>
          <wp:anchor distT="0" distB="0" distL="114300" distR="114300" simplePos="0" relativeHeight="251659264" behindDoc="0" locked="0" layoutInCell="1" allowOverlap="1">
            <wp:simplePos x="0" y="0"/>
            <wp:positionH relativeFrom="column">
              <wp:posOffset>-36830</wp:posOffset>
            </wp:positionH>
            <wp:positionV relativeFrom="paragraph">
              <wp:posOffset>287655</wp:posOffset>
            </wp:positionV>
            <wp:extent cx="5140960" cy="6066790"/>
            <wp:effectExtent l="1905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40960" cy="6066790"/>
                    </a:xfrm>
                    <a:prstGeom prst="rect">
                      <a:avLst/>
                    </a:prstGeom>
                  </pic:spPr>
                </pic:pic>
              </a:graphicData>
            </a:graphic>
          </wp:anchor>
        </w:drawing>
      </w:r>
    </w:p>
    <w:p w:rsidR="00BD5946" w:rsidRPr="00DC3454" w:rsidRDefault="00BD5946" w:rsidP="00BD5946">
      <w:pPr>
        <w:rPr>
          <w:sz w:val="20"/>
          <w:szCs w:val="20"/>
          <w:lang w:val="en-GB"/>
        </w:rPr>
      </w:pPr>
    </w:p>
    <w:p w:rsidR="00BD5946" w:rsidRDefault="00BD5946" w:rsidP="00BD5946">
      <w:pPr>
        <w:rPr>
          <w:lang w:val="en-GB"/>
        </w:rPr>
      </w:pPr>
    </w:p>
    <w:p w:rsidR="00BD5946" w:rsidRDefault="00BD5946" w:rsidP="00BD5946">
      <w:pPr>
        <w:rPr>
          <w:lang w:val="en-GB"/>
        </w:rPr>
      </w:pPr>
    </w:p>
    <w:p w:rsidR="00BD5946" w:rsidRDefault="00BD5946" w:rsidP="00BD5946">
      <w:pPr>
        <w:rPr>
          <w:lang w:val="en-GB"/>
        </w:rPr>
      </w:pPr>
    </w:p>
    <w:p w:rsidR="00BD5946" w:rsidRDefault="00BD5946" w:rsidP="00BD5946">
      <w:pPr>
        <w:rPr>
          <w:lang w:val="en-GB"/>
        </w:rPr>
      </w:pPr>
    </w:p>
    <w:p w:rsidR="00BD5946" w:rsidRDefault="00BD5946" w:rsidP="00BD5946">
      <w:pPr>
        <w:rPr>
          <w:lang w:val="en-GB"/>
        </w:rPr>
      </w:pPr>
    </w:p>
    <w:p w:rsidR="00BD5946" w:rsidRDefault="00BD5946" w:rsidP="00BD5946">
      <w:pPr>
        <w:rPr>
          <w:lang w:val="en-GB"/>
        </w:rPr>
      </w:pPr>
    </w:p>
    <w:p w:rsidR="00BD5946" w:rsidRDefault="00BD5946" w:rsidP="00BD5946">
      <w:pPr>
        <w:rPr>
          <w:lang w:val="en-GB"/>
        </w:rPr>
      </w:pPr>
    </w:p>
    <w:p w:rsidR="00BD5946" w:rsidRDefault="00BD5946" w:rsidP="00BD5946">
      <w:pPr>
        <w:rPr>
          <w:lang w:val="en-GB"/>
        </w:rPr>
      </w:pPr>
    </w:p>
    <w:p w:rsidR="00BD5946" w:rsidRDefault="00BD5946" w:rsidP="00BD5946">
      <w:pPr>
        <w:rPr>
          <w:lang w:val="en-GB"/>
        </w:rPr>
      </w:pPr>
    </w:p>
    <w:p w:rsidR="00BD5946" w:rsidRDefault="00BD5946" w:rsidP="00BD5946">
      <w:pPr>
        <w:rPr>
          <w:lang w:val="en-GB"/>
        </w:rPr>
      </w:pPr>
    </w:p>
    <w:p w:rsidR="00BD5946" w:rsidRDefault="00BD5946" w:rsidP="00BD5946">
      <w:pPr>
        <w:rPr>
          <w:lang w:val="en-GB"/>
        </w:rPr>
      </w:pPr>
    </w:p>
    <w:p w:rsidR="00BD5946" w:rsidRDefault="00BD5946" w:rsidP="00BD5946">
      <w:pPr>
        <w:rPr>
          <w:lang w:val="en-GB"/>
        </w:rPr>
      </w:pPr>
    </w:p>
    <w:p w:rsidR="00BD5946" w:rsidRDefault="00BD5946" w:rsidP="00BD5946">
      <w:pPr>
        <w:rPr>
          <w:lang w:val="en-GB"/>
        </w:rPr>
      </w:pPr>
    </w:p>
    <w:p w:rsidR="00BD5946" w:rsidRDefault="00BD5946" w:rsidP="00BD5946">
      <w:pPr>
        <w:rPr>
          <w:lang w:val="en-GB"/>
        </w:rPr>
      </w:pPr>
    </w:p>
    <w:p w:rsidR="00BD5946" w:rsidRDefault="00BD5946" w:rsidP="00BD5946">
      <w:pPr>
        <w:jc w:val="center"/>
        <w:rPr>
          <w:b/>
          <w:bCs/>
          <w:u w:val="single"/>
          <w:lang w:val="en-GB"/>
        </w:rPr>
      </w:pPr>
    </w:p>
    <w:p w:rsidR="00BD5946" w:rsidRDefault="00BD5946" w:rsidP="00BD5946">
      <w:pPr>
        <w:jc w:val="center"/>
        <w:rPr>
          <w:b/>
          <w:bCs/>
          <w:u w:val="single"/>
          <w:lang w:val="en-GB"/>
        </w:rPr>
      </w:pPr>
    </w:p>
    <w:p w:rsidR="00BD5946" w:rsidRDefault="00BD5946" w:rsidP="00BD5946">
      <w:pPr>
        <w:jc w:val="center"/>
        <w:rPr>
          <w:b/>
          <w:bCs/>
          <w:u w:val="single"/>
          <w:lang w:val="en-GB"/>
        </w:rPr>
      </w:pPr>
    </w:p>
    <w:p w:rsidR="00BD5946" w:rsidRDefault="00BD5946" w:rsidP="00BD5946">
      <w:pPr>
        <w:jc w:val="center"/>
        <w:rPr>
          <w:b/>
          <w:bCs/>
          <w:u w:val="single"/>
          <w:lang w:val="en-GB"/>
        </w:rPr>
      </w:pPr>
      <w:r w:rsidRPr="00A919BB">
        <w:rPr>
          <w:b/>
          <w:bCs/>
          <w:u w:val="single"/>
          <w:lang w:val="en-GB"/>
        </w:rPr>
        <w:t>Domestic Violence</w:t>
      </w:r>
    </w:p>
    <w:p w:rsidR="00BD5946" w:rsidRDefault="00BD5946" w:rsidP="00BD5946">
      <w:pPr>
        <w:rPr>
          <w:lang w:val="en-GB"/>
        </w:rPr>
      </w:pPr>
      <w:r>
        <w:rPr>
          <w:noProof/>
          <w:lang w:bidi="hi-IN"/>
        </w:rPr>
        <w:drawing>
          <wp:anchor distT="0" distB="0" distL="114300" distR="114300" simplePos="0" relativeHeight="251661312" behindDoc="0" locked="0" layoutInCell="1" allowOverlap="1">
            <wp:simplePos x="0" y="0"/>
            <wp:positionH relativeFrom="column">
              <wp:posOffset>2870200</wp:posOffset>
            </wp:positionH>
            <wp:positionV relativeFrom="paragraph">
              <wp:posOffset>702310</wp:posOffset>
            </wp:positionV>
            <wp:extent cx="3188335" cy="4635500"/>
            <wp:effectExtent l="1905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88335" cy="4635500"/>
                    </a:xfrm>
                    <a:prstGeom prst="rect">
                      <a:avLst/>
                    </a:prstGeom>
                  </pic:spPr>
                </pic:pic>
              </a:graphicData>
            </a:graphic>
          </wp:anchor>
        </w:drawing>
      </w:r>
      <w:proofErr w:type="gramStart"/>
      <w:r>
        <w:rPr>
          <w:lang w:val="en-GB"/>
        </w:rPr>
        <w:t xml:space="preserve">Workshop on “Domestic Violence with collaboration with Frankfurt University &amp; </w:t>
      </w:r>
      <w:proofErr w:type="spellStart"/>
      <w:r>
        <w:rPr>
          <w:lang w:val="en-GB"/>
        </w:rPr>
        <w:t>Jagori</w:t>
      </w:r>
      <w:proofErr w:type="spellEnd"/>
      <w:r>
        <w:rPr>
          <w:lang w:val="en-GB"/>
        </w:rPr>
        <w:t xml:space="preserve"> NGO on Monday 6</w:t>
      </w:r>
      <w:r w:rsidRPr="00DC3454">
        <w:rPr>
          <w:vertAlign w:val="superscript"/>
          <w:lang w:val="en-GB"/>
        </w:rPr>
        <w:t>th</w:t>
      </w:r>
      <w:r>
        <w:rPr>
          <w:lang w:val="en-GB"/>
        </w:rPr>
        <w:t xml:space="preserve"> Feb 2017 at 2:45 PM.</w:t>
      </w:r>
      <w:proofErr w:type="gramEnd"/>
    </w:p>
    <w:p w:rsidR="00BD5946" w:rsidRDefault="00BD5946" w:rsidP="00BD5946">
      <w:pPr>
        <w:rPr>
          <w:lang w:val="en-GB"/>
        </w:rPr>
      </w:pPr>
      <w:r>
        <w:rPr>
          <w:noProof/>
          <w:lang w:bidi="hi-IN"/>
        </w:rPr>
        <w:drawing>
          <wp:anchor distT="0" distB="0" distL="114300" distR="114300" simplePos="0" relativeHeight="251660288" behindDoc="0" locked="0" layoutInCell="1" allowOverlap="1">
            <wp:simplePos x="0" y="0"/>
            <wp:positionH relativeFrom="margin">
              <wp:posOffset>-344805</wp:posOffset>
            </wp:positionH>
            <wp:positionV relativeFrom="paragraph">
              <wp:posOffset>196215</wp:posOffset>
            </wp:positionV>
            <wp:extent cx="3013710" cy="47250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13710" cy="4725035"/>
                    </a:xfrm>
                    <a:prstGeom prst="rect">
                      <a:avLst/>
                    </a:prstGeom>
                  </pic:spPr>
                </pic:pic>
              </a:graphicData>
            </a:graphic>
          </wp:anchor>
        </w:drawing>
      </w:r>
    </w:p>
    <w:p w:rsidR="00BD5946" w:rsidRDefault="00BD5946" w:rsidP="00BD5946">
      <w:pPr>
        <w:rPr>
          <w:noProof/>
          <w:lang w:val="en-GB"/>
        </w:rPr>
      </w:pPr>
    </w:p>
    <w:p w:rsidR="00BD5946" w:rsidRDefault="00BD5946" w:rsidP="00BD5946">
      <w:pPr>
        <w:jc w:val="center"/>
        <w:rPr>
          <w:b/>
          <w:bCs/>
          <w:u w:val="single"/>
          <w:lang w:val="en-GB"/>
        </w:rPr>
      </w:pPr>
    </w:p>
    <w:p w:rsidR="00BD5946" w:rsidRDefault="00BD5946" w:rsidP="00BD5946">
      <w:pPr>
        <w:jc w:val="center"/>
        <w:rPr>
          <w:b/>
          <w:bCs/>
          <w:u w:val="single"/>
          <w:lang w:val="en-GB"/>
        </w:rPr>
      </w:pPr>
    </w:p>
    <w:p w:rsidR="00BD5946" w:rsidRDefault="00BD5946" w:rsidP="00BD5946">
      <w:pPr>
        <w:jc w:val="center"/>
        <w:rPr>
          <w:b/>
          <w:bCs/>
          <w:u w:val="single"/>
          <w:lang w:val="en-GB"/>
        </w:rPr>
      </w:pPr>
    </w:p>
    <w:p w:rsidR="00BD5946" w:rsidRDefault="00BD5946" w:rsidP="00BD5946">
      <w:pPr>
        <w:jc w:val="center"/>
        <w:rPr>
          <w:b/>
          <w:bCs/>
          <w:u w:val="single"/>
          <w:lang w:val="en-GB"/>
        </w:rPr>
      </w:pPr>
    </w:p>
    <w:p w:rsidR="00BD5946" w:rsidRDefault="00BD5946" w:rsidP="00BD5946">
      <w:pPr>
        <w:jc w:val="center"/>
        <w:rPr>
          <w:b/>
          <w:bCs/>
          <w:u w:val="single"/>
          <w:lang w:val="en-GB"/>
        </w:rPr>
      </w:pPr>
    </w:p>
    <w:p w:rsidR="00BD5946" w:rsidRDefault="00BD5946" w:rsidP="00BD5946">
      <w:pPr>
        <w:jc w:val="center"/>
        <w:rPr>
          <w:b/>
          <w:bCs/>
          <w:u w:val="single"/>
          <w:lang w:val="en-GB"/>
        </w:rPr>
      </w:pPr>
      <w:proofErr w:type="spellStart"/>
      <w:r w:rsidRPr="00852072">
        <w:rPr>
          <w:b/>
          <w:bCs/>
          <w:u w:val="single"/>
          <w:lang w:val="en-GB"/>
        </w:rPr>
        <w:lastRenderedPageBreak/>
        <w:t>Vitiya</w:t>
      </w:r>
      <w:proofErr w:type="spellEnd"/>
      <w:r w:rsidRPr="00852072">
        <w:rPr>
          <w:b/>
          <w:bCs/>
          <w:u w:val="single"/>
          <w:lang w:val="en-GB"/>
        </w:rPr>
        <w:t xml:space="preserve"> </w:t>
      </w:r>
      <w:proofErr w:type="spellStart"/>
      <w:r w:rsidRPr="00852072">
        <w:rPr>
          <w:b/>
          <w:bCs/>
          <w:u w:val="single"/>
          <w:lang w:val="en-GB"/>
        </w:rPr>
        <w:t>Saksharta</w:t>
      </w:r>
      <w:proofErr w:type="spellEnd"/>
      <w:r w:rsidRPr="00852072">
        <w:rPr>
          <w:b/>
          <w:bCs/>
          <w:u w:val="single"/>
          <w:lang w:val="en-GB"/>
        </w:rPr>
        <w:t xml:space="preserve"> </w:t>
      </w:r>
      <w:proofErr w:type="spellStart"/>
      <w:r w:rsidRPr="00852072">
        <w:rPr>
          <w:b/>
          <w:bCs/>
          <w:u w:val="single"/>
          <w:lang w:val="en-GB"/>
        </w:rPr>
        <w:t>Abhiyan</w:t>
      </w:r>
      <w:proofErr w:type="spellEnd"/>
      <w:r w:rsidRPr="00852072">
        <w:rPr>
          <w:b/>
          <w:bCs/>
          <w:u w:val="single"/>
          <w:lang w:val="en-GB"/>
        </w:rPr>
        <w:t xml:space="preserve"> </w:t>
      </w:r>
    </w:p>
    <w:p w:rsidR="00BD5946" w:rsidRDefault="00AC3B54" w:rsidP="00BD5946">
      <w:pPr>
        <w:rPr>
          <w:lang w:val="en-GB"/>
        </w:rPr>
      </w:pPr>
      <w:r w:rsidRPr="00AC3B54">
        <w:t>On the Call of MHRD, CUHP is actively participating in the mission of Financial Literacy.</w:t>
      </w:r>
      <w:r>
        <w:t xml:space="preserve"> </w:t>
      </w:r>
      <w:proofErr w:type="gramStart"/>
      <w:r>
        <w:rPr>
          <w:lang w:val="en-GB"/>
        </w:rPr>
        <w:t xml:space="preserve">Under </w:t>
      </w:r>
      <w:proofErr w:type="spellStart"/>
      <w:r>
        <w:rPr>
          <w:lang w:val="en-GB"/>
        </w:rPr>
        <w:t>Unnat</w:t>
      </w:r>
      <w:proofErr w:type="spellEnd"/>
      <w:r>
        <w:rPr>
          <w:lang w:val="en-GB"/>
        </w:rPr>
        <w:t xml:space="preserve"> Bharat Abhiyaan, Department of Social Work done IPC &amp; IEC activities with the following community members of the </w:t>
      </w:r>
      <w:proofErr w:type="spellStart"/>
      <w:r>
        <w:rPr>
          <w:lang w:val="en-GB"/>
        </w:rPr>
        <w:t>Panchayat</w:t>
      </w:r>
      <w:proofErr w:type="spellEnd"/>
      <w:r>
        <w:rPr>
          <w:lang w:val="en-GB"/>
        </w:rPr>
        <w:t xml:space="preserve"> and Shop Owners of the Communities.</w:t>
      </w:r>
      <w:proofErr w:type="gramEnd"/>
      <w:r>
        <w:rPr>
          <w:lang w:val="en-GB"/>
        </w:rPr>
        <w:t xml:space="preserve"> Also, submitted Intensive Schedule for </w:t>
      </w:r>
      <w:proofErr w:type="spellStart"/>
      <w:r>
        <w:rPr>
          <w:lang w:val="en-GB"/>
        </w:rPr>
        <w:t>Vittiya</w:t>
      </w:r>
      <w:proofErr w:type="spellEnd"/>
      <w:r>
        <w:rPr>
          <w:lang w:val="en-GB"/>
        </w:rPr>
        <w:t xml:space="preserve"> </w:t>
      </w:r>
      <w:proofErr w:type="spellStart"/>
      <w:r>
        <w:rPr>
          <w:lang w:val="en-GB"/>
        </w:rPr>
        <w:t>Saksharta</w:t>
      </w:r>
      <w:proofErr w:type="spellEnd"/>
      <w:r>
        <w:rPr>
          <w:lang w:val="en-GB"/>
        </w:rPr>
        <w:t xml:space="preserve"> </w:t>
      </w:r>
      <w:proofErr w:type="spellStart"/>
      <w:r>
        <w:rPr>
          <w:lang w:val="en-GB"/>
        </w:rPr>
        <w:t>Abhiyan</w:t>
      </w:r>
      <w:proofErr w:type="spellEnd"/>
      <w:r>
        <w:rPr>
          <w:lang w:val="en-GB"/>
        </w:rPr>
        <w:t xml:space="preserve"> to Gove. </w:t>
      </w:r>
      <w:proofErr w:type="gramStart"/>
      <w:r>
        <w:rPr>
          <w:lang w:val="en-GB"/>
        </w:rPr>
        <w:t>of</w:t>
      </w:r>
      <w:proofErr w:type="gramEnd"/>
      <w:r>
        <w:rPr>
          <w:lang w:val="en-GB"/>
        </w:rPr>
        <w:t xml:space="preserve"> India on Tuesday 7</w:t>
      </w:r>
      <w:r w:rsidRPr="00852072">
        <w:rPr>
          <w:vertAlign w:val="superscript"/>
          <w:lang w:val="en-GB"/>
        </w:rPr>
        <w:t>th</w:t>
      </w:r>
      <w:r>
        <w:rPr>
          <w:vertAlign w:val="superscript"/>
          <w:lang w:val="en-GB"/>
        </w:rPr>
        <w:t xml:space="preserve">   </w:t>
      </w:r>
      <w:r>
        <w:rPr>
          <w:lang w:val="en-GB"/>
        </w:rPr>
        <w:t>Feb 2017.</w:t>
      </w:r>
    </w:p>
    <w:p w:rsidR="00BD5946" w:rsidRDefault="00BD5946" w:rsidP="00BD5946">
      <w:pPr>
        <w:rPr>
          <w:lang w:val="en-GB"/>
        </w:rPr>
      </w:pPr>
    </w:p>
    <w:p w:rsidR="00BD5946" w:rsidRDefault="00BD5946" w:rsidP="00BD5946">
      <w:pPr>
        <w:rPr>
          <w:lang w:val="en-GB"/>
        </w:rPr>
      </w:pPr>
      <w:r>
        <w:rPr>
          <w:noProof/>
          <w:lang w:bidi="hi-IN"/>
        </w:rPr>
        <w:drawing>
          <wp:anchor distT="0" distB="0" distL="114300" distR="114300" simplePos="0" relativeHeight="251663360" behindDoc="0" locked="0" layoutInCell="1" allowOverlap="1">
            <wp:simplePos x="0" y="0"/>
            <wp:positionH relativeFrom="column">
              <wp:posOffset>2963545</wp:posOffset>
            </wp:positionH>
            <wp:positionV relativeFrom="paragraph">
              <wp:posOffset>0</wp:posOffset>
            </wp:positionV>
            <wp:extent cx="2929890" cy="3899535"/>
            <wp:effectExtent l="0" t="0" r="381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29890" cy="3899535"/>
                    </a:xfrm>
                    <a:prstGeom prst="rect">
                      <a:avLst/>
                    </a:prstGeom>
                  </pic:spPr>
                </pic:pic>
              </a:graphicData>
            </a:graphic>
          </wp:anchor>
        </w:drawing>
      </w:r>
      <w:r>
        <w:rPr>
          <w:noProof/>
          <w:lang w:bidi="hi-IN"/>
        </w:rPr>
        <w:drawing>
          <wp:anchor distT="0" distB="0" distL="114300" distR="114300" simplePos="0" relativeHeight="251662336" behindDoc="1" locked="0" layoutInCell="1" allowOverlap="1">
            <wp:simplePos x="0" y="0"/>
            <wp:positionH relativeFrom="margin">
              <wp:posOffset>-252730</wp:posOffset>
            </wp:positionH>
            <wp:positionV relativeFrom="paragraph">
              <wp:posOffset>31115</wp:posOffset>
            </wp:positionV>
            <wp:extent cx="2914015" cy="3815080"/>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14015" cy="3815080"/>
                    </a:xfrm>
                    <a:prstGeom prst="rect">
                      <a:avLst/>
                    </a:prstGeom>
                  </pic:spPr>
                </pic:pic>
              </a:graphicData>
            </a:graphic>
          </wp:anchor>
        </w:drawing>
      </w:r>
    </w:p>
    <w:p w:rsidR="00121EEE" w:rsidRDefault="00BD5946" w:rsidP="00BD5946">
      <w:pPr>
        <w:ind w:left="1440"/>
        <w:rPr>
          <w:sz w:val="32"/>
          <w:szCs w:val="32"/>
          <w:lang w:val="en-GB"/>
        </w:rPr>
      </w:pPr>
      <w:r w:rsidRPr="003B1319">
        <w:rPr>
          <w:sz w:val="32"/>
          <w:szCs w:val="32"/>
          <w:lang w:val="en-GB"/>
        </w:rPr>
        <w:t xml:space="preserve">      </w:t>
      </w:r>
      <w:r>
        <w:rPr>
          <w:sz w:val="32"/>
          <w:szCs w:val="32"/>
          <w:lang w:val="en-GB"/>
        </w:rPr>
        <w:t xml:space="preserve">   </w:t>
      </w:r>
    </w:p>
    <w:p w:rsidR="00121EEE" w:rsidRDefault="00121EEE">
      <w:pPr>
        <w:rPr>
          <w:sz w:val="32"/>
          <w:szCs w:val="32"/>
          <w:lang w:val="en-GB"/>
        </w:rPr>
      </w:pPr>
      <w:r>
        <w:rPr>
          <w:sz w:val="32"/>
          <w:szCs w:val="32"/>
          <w:lang w:val="en-GB"/>
        </w:rPr>
        <w:br w:type="page"/>
      </w:r>
    </w:p>
    <w:p w:rsidR="00BD5946" w:rsidRPr="00AC3B54" w:rsidRDefault="00BD5946" w:rsidP="00121EEE">
      <w:pPr>
        <w:ind w:left="1440"/>
        <w:jc w:val="center"/>
        <w:rPr>
          <w:b/>
          <w:bCs/>
          <w:sz w:val="32"/>
          <w:szCs w:val="32"/>
          <w:lang w:val="en-GB"/>
        </w:rPr>
      </w:pPr>
      <w:r w:rsidRPr="00AC3B54">
        <w:rPr>
          <w:b/>
          <w:bCs/>
          <w:sz w:val="32"/>
          <w:szCs w:val="32"/>
          <w:lang w:val="en-GB"/>
        </w:rPr>
        <w:lastRenderedPageBreak/>
        <w:t>One Billion Rising India -2017</w:t>
      </w:r>
    </w:p>
    <w:p w:rsidR="00BD5946" w:rsidRDefault="00C72E14" w:rsidP="00C72E14">
      <w:pPr>
        <w:jc w:val="both"/>
        <w:rPr>
          <w:lang w:val="en-GB"/>
        </w:rPr>
      </w:pPr>
      <w:r>
        <w:rPr>
          <w:noProof/>
          <w:lang w:bidi="hi-IN"/>
        </w:rPr>
        <w:drawing>
          <wp:anchor distT="0" distB="0" distL="114300" distR="114300" simplePos="0" relativeHeight="251665408" behindDoc="0" locked="0" layoutInCell="1" allowOverlap="1">
            <wp:simplePos x="0" y="0"/>
            <wp:positionH relativeFrom="margin">
              <wp:posOffset>3046730</wp:posOffset>
            </wp:positionH>
            <wp:positionV relativeFrom="paragraph">
              <wp:posOffset>1938655</wp:posOffset>
            </wp:positionV>
            <wp:extent cx="2694305" cy="4358005"/>
            <wp:effectExtent l="1905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94305" cy="4358005"/>
                    </a:xfrm>
                    <a:prstGeom prst="rect">
                      <a:avLst/>
                    </a:prstGeom>
                  </pic:spPr>
                </pic:pic>
              </a:graphicData>
            </a:graphic>
          </wp:anchor>
        </w:drawing>
      </w:r>
      <w:r>
        <w:rPr>
          <w:noProof/>
          <w:lang w:bidi="hi-IN"/>
        </w:rPr>
        <w:drawing>
          <wp:anchor distT="0" distB="0" distL="114300" distR="114300" simplePos="0" relativeHeight="251664384" behindDoc="0" locked="0" layoutInCell="1" allowOverlap="1">
            <wp:simplePos x="0" y="0"/>
            <wp:positionH relativeFrom="margin">
              <wp:posOffset>-150495</wp:posOffset>
            </wp:positionH>
            <wp:positionV relativeFrom="paragraph">
              <wp:posOffset>1968500</wp:posOffset>
            </wp:positionV>
            <wp:extent cx="2952750" cy="4476750"/>
            <wp:effectExtent l="1905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52750" cy="4476750"/>
                    </a:xfrm>
                    <a:prstGeom prst="rect">
                      <a:avLst/>
                    </a:prstGeom>
                  </pic:spPr>
                </pic:pic>
              </a:graphicData>
            </a:graphic>
          </wp:anchor>
        </w:drawing>
      </w:r>
      <w:r w:rsidRPr="00C72E14">
        <w:rPr>
          <w:rFonts w:ascii="Georgia" w:hAnsi="Georgia"/>
          <w:color w:val="085D82"/>
          <w:sz w:val="16"/>
          <w:szCs w:val="16"/>
        </w:rPr>
        <w:t xml:space="preserve"> </w:t>
      </w:r>
      <w:r w:rsidRPr="00C72E14">
        <w:rPr>
          <w:noProof/>
          <w:lang w:bidi="hi-IN"/>
        </w:rPr>
        <w:t>Every February, in</w:t>
      </w:r>
      <w:r>
        <w:rPr>
          <w:noProof/>
          <w:lang w:bidi="hi-IN"/>
        </w:rPr>
        <w:t xml:space="preserve"> each</w:t>
      </w:r>
      <w:r w:rsidRPr="00C72E14">
        <w:rPr>
          <w:noProof/>
          <w:lang w:bidi="hi-IN"/>
        </w:rPr>
        <w:t xml:space="preserve"> countries across the world </w:t>
      </w:r>
      <w:r>
        <w:rPr>
          <w:noProof/>
          <w:lang w:bidi="hi-IN"/>
        </w:rPr>
        <w:t xml:space="preserve">join hands </w:t>
      </w:r>
      <w:r w:rsidRPr="00C72E14">
        <w:rPr>
          <w:noProof/>
          <w:lang w:bidi="hi-IN"/>
        </w:rPr>
        <w:t>to show our local communities and the world what one billion looks like and shine a light on the rampant impunity and injustice that survivors most often face.</w:t>
      </w:r>
      <w:r>
        <w:rPr>
          <w:lang w:val="en-GB"/>
        </w:rPr>
        <w:t xml:space="preserve">, Department of Social Work Participated in 1 Billion Raising Campaign. </w:t>
      </w:r>
      <w:r w:rsidR="00BD5946">
        <w:rPr>
          <w:lang w:val="en-GB"/>
        </w:rPr>
        <w:t>A day workshop organised by department of social work on 15</w:t>
      </w:r>
      <w:r w:rsidR="00BD5946" w:rsidRPr="003B1319">
        <w:rPr>
          <w:vertAlign w:val="superscript"/>
          <w:lang w:val="en-GB"/>
        </w:rPr>
        <w:t>th</w:t>
      </w:r>
      <w:r w:rsidR="00AC3B54">
        <w:rPr>
          <w:lang w:val="en-GB"/>
        </w:rPr>
        <w:t xml:space="preserve"> Feb 2017. </w:t>
      </w:r>
      <w:r w:rsidR="00AC3B54" w:rsidRPr="00AC3B54">
        <w:t xml:space="preserve">The 2017 Rising was a </w:t>
      </w:r>
      <w:r w:rsidR="00534567">
        <w:t xml:space="preserve">global campaign </w:t>
      </w:r>
      <w:r w:rsidR="00AC3B54" w:rsidRPr="00AC3B54">
        <w:t>demand to</w:t>
      </w:r>
      <w:r w:rsidR="00AC3B54" w:rsidRPr="00AC3B54">
        <w:rPr>
          <w:b/>
          <w:bCs/>
        </w:rPr>
        <w:t> </w:t>
      </w:r>
      <w:r w:rsidR="00AC3B54" w:rsidRPr="00C72E14">
        <w:t>end ALL forms of exploitation of women and girls</w:t>
      </w:r>
      <w:r w:rsidR="00534567" w:rsidRPr="00C72E14">
        <w:t xml:space="preserve">. </w:t>
      </w:r>
      <w:r w:rsidRPr="00C72E14">
        <w:t xml:space="preserve"> In so many regions of the world, women are abused in multiple ways across layers of exploitation and oppression. One layer is the deeply entrenched patriarchal structures in society that continue to subordinate and oppress women, and conditions or forces women into submission and subjugation. This creates fertile ground for domination and control over them. </w:t>
      </w:r>
    </w:p>
    <w:p w:rsidR="00BD5946" w:rsidRDefault="00BD5946" w:rsidP="00BD5946">
      <w:pPr>
        <w:rPr>
          <w:lang w:val="en-GB"/>
        </w:rPr>
      </w:pPr>
    </w:p>
    <w:p w:rsidR="00BD5946" w:rsidRDefault="00BD5946" w:rsidP="00BD5946">
      <w:pPr>
        <w:rPr>
          <w:lang w:val="en-GB"/>
        </w:rPr>
      </w:pPr>
    </w:p>
    <w:p w:rsidR="001444CD" w:rsidRDefault="001444CD">
      <w:pPr>
        <w:rPr>
          <w:b/>
          <w:bCs/>
          <w:lang w:val="en-GB"/>
        </w:rPr>
      </w:pPr>
      <w:r>
        <w:rPr>
          <w:b/>
          <w:bCs/>
          <w:lang w:val="en-GB"/>
        </w:rPr>
        <w:br w:type="page"/>
      </w:r>
    </w:p>
    <w:p w:rsidR="00BD5946" w:rsidRPr="008E71F8" w:rsidRDefault="00BD5946" w:rsidP="00BD5946">
      <w:pPr>
        <w:jc w:val="center"/>
        <w:rPr>
          <w:b/>
          <w:bCs/>
          <w:sz w:val="24"/>
          <w:szCs w:val="24"/>
          <w:lang w:val="en-GB"/>
        </w:rPr>
      </w:pPr>
      <w:r w:rsidRPr="008E71F8">
        <w:rPr>
          <w:b/>
          <w:bCs/>
          <w:sz w:val="24"/>
          <w:szCs w:val="24"/>
          <w:lang w:val="en-GB"/>
        </w:rPr>
        <w:lastRenderedPageBreak/>
        <w:t>FGD Programme</w:t>
      </w:r>
    </w:p>
    <w:p w:rsidR="00BD5946" w:rsidRDefault="00BD5946" w:rsidP="00BD5946">
      <w:pPr>
        <w:rPr>
          <w:lang w:val="en-GB"/>
        </w:rPr>
      </w:pPr>
      <w:proofErr w:type="gramStart"/>
      <w:r>
        <w:rPr>
          <w:lang w:val="en-GB"/>
        </w:rPr>
        <w:t xml:space="preserve">FGD with students of Kelley Business </w:t>
      </w:r>
      <w:r w:rsidR="001444CD">
        <w:rPr>
          <w:lang w:val="en-GB"/>
        </w:rPr>
        <w:t>School</w:t>
      </w:r>
      <w:r>
        <w:rPr>
          <w:lang w:val="en-GB"/>
        </w:rPr>
        <w:t xml:space="preserve"> from INDIANA UNIVERSITY</w:t>
      </w:r>
      <w:r w:rsidR="008E71F8">
        <w:rPr>
          <w:lang w:val="en-GB"/>
        </w:rPr>
        <w:t>,</w:t>
      </w:r>
      <w:r>
        <w:rPr>
          <w:lang w:val="en-GB"/>
        </w:rPr>
        <w:t xml:space="preserve"> USA collaboration with CORD.</w:t>
      </w:r>
      <w:proofErr w:type="gramEnd"/>
    </w:p>
    <w:p w:rsidR="00BD5946" w:rsidRDefault="00BD5946" w:rsidP="00BD5946">
      <w:pPr>
        <w:rPr>
          <w:lang w:val="en-GB"/>
        </w:rPr>
      </w:pPr>
      <w:r>
        <w:rPr>
          <w:noProof/>
          <w:lang w:bidi="hi-IN"/>
        </w:rPr>
        <w:drawing>
          <wp:anchor distT="0" distB="0" distL="114300" distR="114300" simplePos="0" relativeHeight="251667456" behindDoc="0" locked="0" layoutInCell="1" allowOverlap="1">
            <wp:simplePos x="0" y="0"/>
            <wp:positionH relativeFrom="page">
              <wp:posOffset>4123690</wp:posOffset>
            </wp:positionH>
            <wp:positionV relativeFrom="paragraph">
              <wp:posOffset>317500</wp:posOffset>
            </wp:positionV>
            <wp:extent cx="2832735" cy="1661160"/>
            <wp:effectExtent l="0" t="0" r="571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32735" cy="1661160"/>
                    </a:xfrm>
                    <a:prstGeom prst="rect">
                      <a:avLst/>
                    </a:prstGeom>
                  </pic:spPr>
                </pic:pic>
              </a:graphicData>
            </a:graphic>
          </wp:anchor>
        </w:drawing>
      </w:r>
      <w:r>
        <w:rPr>
          <w:noProof/>
          <w:lang w:bidi="hi-IN"/>
        </w:rPr>
        <w:drawing>
          <wp:anchor distT="0" distB="0" distL="114300" distR="114300" simplePos="0" relativeHeight="251666432" behindDoc="1" locked="0" layoutInCell="1" allowOverlap="1">
            <wp:simplePos x="0" y="0"/>
            <wp:positionH relativeFrom="column">
              <wp:posOffset>-196850</wp:posOffset>
            </wp:positionH>
            <wp:positionV relativeFrom="paragraph">
              <wp:posOffset>191770</wp:posOffset>
            </wp:positionV>
            <wp:extent cx="3183890" cy="3701415"/>
            <wp:effectExtent l="0" t="0" r="0" b="0"/>
            <wp:wrapTight wrapText="bothSides">
              <wp:wrapPolygon edited="0">
                <wp:start x="0" y="0"/>
                <wp:lineTo x="0" y="21455"/>
                <wp:lineTo x="21454" y="21455"/>
                <wp:lineTo x="2145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83890" cy="3701415"/>
                    </a:xfrm>
                    <a:prstGeom prst="rect">
                      <a:avLst/>
                    </a:prstGeom>
                  </pic:spPr>
                </pic:pic>
              </a:graphicData>
            </a:graphic>
          </wp:anchor>
        </w:drawing>
      </w:r>
    </w:p>
    <w:p w:rsidR="00BD5946" w:rsidRPr="007056B4" w:rsidRDefault="00BD5946" w:rsidP="00BD5946">
      <w:pPr>
        <w:rPr>
          <w:lang w:val="en-GB"/>
        </w:rPr>
      </w:pPr>
    </w:p>
    <w:p w:rsidR="00BD5946" w:rsidRPr="007056B4" w:rsidRDefault="00BD5946" w:rsidP="00BD5946">
      <w:pPr>
        <w:rPr>
          <w:lang w:val="en-GB"/>
        </w:rPr>
      </w:pPr>
    </w:p>
    <w:p w:rsidR="00BD5946" w:rsidRPr="007056B4" w:rsidRDefault="00BD5946" w:rsidP="00BD5946">
      <w:pPr>
        <w:rPr>
          <w:lang w:val="en-GB"/>
        </w:rPr>
      </w:pPr>
    </w:p>
    <w:p w:rsidR="00BD5946" w:rsidRPr="007056B4" w:rsidRDefault="00BD5946" w:rsidP="00BD5946">
      <w:pPr>
        <w:rPr>
          <w:lang w:val="en-GB"/>
        </w:rPr>
      </w:pPr>
    </w:p>
    <w:p w:rsidR="00BD5946" w:rsidRPr="007056B4" w:rsidRDefault="00BD5946" w:rsidP="00BD5946">
      <w:pPr>
        <w:rPr>
          <w:lang w:val="en-GB"/>
        </w:rPr>
      </w:pPr>
    </w:p>
    <w:p w:rsidR="00BD5946" w:rsidRDefault="00BD5946" w:rsidP="00BD5946">
      <w:pPr>
        <w:rPr>
          <w:lang w:val="en-GB"/>
        </w:rPr>
      </w:pPr>
    </w:p>
    <w:p w:rsidR="00BD5946" w:rsidRDefault="00BD5946" w:rsidP="00BD5946">
      <w:pPr>
        <w:rPr>
          <w:lang w:val="en-GB"/>
        </w:rPr>
      </w:pPr>
    </w:p>
    <w:p w:rsidR="00BD5946" w:rsidRDefault="00BD5946" w:rsidP="00BD5946">
      <w:pPr>
        <w:rPr>
          <w:lang w:val="en-GB"/>
        </w:rPr>
      </w:pPr>
    </w:p>
    <w:p w:rsidR="00BD5946" w:rsidRDefault="00BD5946" w:rsidP="00BD5946">
      <w:pPr>
        <w:rPr>
          <w:lang w:val="en-GB"/>
        </w:rPr>
      </w:pPr>
    </w:p>
    <w:p w:rsidR="00BD5946" w:rsidRPr="007056B4" w:rsidRDefault="00BD5946" w:rsidP="00BD5946">
      <w:pPr>
        <w:rPr>
          <w:lang w:val="en-GB"/>
        </w:rPr>
      </w:pPr>
    </w:p>
    <w:p w:rsidR="00BD5946" w:rsidRPr="007056B4" w:rsidRDefault="00BD5946" w:rsidP="00BD5946">
      <w:pPr>
        <w:rPr>
          <w:lang w:val="en-GB"/>
        </w:rPr>
      </w:pPr>
    </w:p>
    <w:p w:rsidR="00BD5946" w:rsidRPr="007056B4" w:rsidRDefault="00BD5946" w:rsidP="00BD5946">
      <w:pPr>
        <w:rPr>
          <w:lang w:val="en-GB"/>
        </w:rPr>
      </w:pPr>
    </w:p>
    <w:p w:rsidR="00BD5946" w:rsidRPr="007056B4" w:rsidRDefault="00BD5946" w:rsidP="00BD5946">
      <w:pPr>
        <w:rPr>
          <w:lang w:val="en-GB"/>
        </w:rPr>
      </w:pPr>
    </w:p>
    <w:p w:rsidR="00BD5946" w:rsidRPr="007056B4" w:rsidRDefault="00BD5946" w:rsidP="00BD5946">
      <w:pPr>
        <w:rPr>
          <w:lang w:val="en-GB"/>
        </w:rPr>
      </w:pPr>
    </w:p>
    <w:p w:rsidR="00BD5946" w:rsidRPr="007056B4" w:rsidRDefault="00BD5946" w:rsidP="00BD5946">
      <w:pPr>
        <w:rPr>
          <w:lang w:val="en-GB"/>
        </w:rPr>
      </w:pPr>
    </w:p>
    <w:p w:rsidR="00376F1F" w:rsidRDefault="00376F1F"/>
    <w:sectPr w:rsidR="00376F1F" w:rsidSect="00376F1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200AC9"/>
    <w:multiLevelType w:val="hybridMultilevel"/>
    <w:tmpl w:val="C420801C"/>
    <w:lvl w:ilvl="0" w:tplc="652CC922">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
    <w:nsid w:val="4B496E60"/>
    <w:multiLevelType w:val="hybridMultilevel"/>
    <w:tmpl w:val="A8F8A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651470EA"/>
    <w:multiLevelType w:val="hybridMultilevel"/>
    <w:tmpl w:val="7CC64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5394AC2"/>
    <w:multiLevelType w:val="hybridMultilevel"/>
    <w:tmpl w:val="C420801C"/>
    <w:lvl w:ilvl="0" w:tplc="652CC922">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characterSpacingControl w:val="doNotCompress"/>
  <w:compat/>
  <w:rsids>
    <w:rsidRoot w:val="00666A11"/>
    <w:rsid w:val="000D08CA"/>
    <w:rsid w:val="00121EEE"/>
    <w:rsid w:val="001444CD"/>
    <w:rsid w:val="001944A4"/>
    <w:rsid w:val="00376F1F"/>
    <w:rsid w:val="003E6277"/>
    <w:rsid w:val="005031AB"/>
    <w:rsid w:val="00534567"/>
    <w:rsid w:val="00610F47"/>
    <w:rsid w:val="00666A11"/>
    <w:rsid w:val="00814167"/>
    <w:rsid w:val="00856A00"/>
    <w:rsid w:val="00873C4C"/>
    <w:rsid w:val="008E71F8"/>
    <w:rsid w:val="00A13B15"/>
    <w:rsid w:val="00AC3B54"/>
    <w:rsid w:val="00B44354"/>
    <w:rsid w:val="00BD5946"/>
    <w:rsid w:val="00C72E14"/>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A11"/>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6A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A11"/>
    <w:rPr>
      <w:rFonts w:ascii="Tahoma" w:eastAsiaTheme="minorEastAsia" w:hAnsi="Tahoma" w:cs="Tahoma"/>
      <w:sz w:val="16"/>
      <w:szCs w:val="16"/>
    </w:rPr>
  </w:style>
  <w:style w:type="paragraph" w:styleId="NormalWeb">
    <w:name w:val="Normal (Web)"/>
    <w:basedOn w:val="Normal"/>
    <w:uiPriority w:val="99"/>
    <w:semiHidden/>
    <w:unhideWhenUsed/>
    <w:rsid w:val="00856A00"/>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856A00"/>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8</Pages>
  <Words>1053</Words>
  <Characters>6005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hp</cp:lastModifiedBy>
  <cp:revision>13</cp:revision>
  <dcterms:created xsi:type="dcterms:W3CDTF">2023-02-20T07:59:00Z</dcterms:created>
  <dcterms:modified xsi:type="dcterms:W3CDTF">2023-03-27T06:34:00Z</dcterms:modified>
</cp:coreProperties>
</file>